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B7" w:rsidRPr="003920EE" w:rsidRDefault="00C63AB7" w:rsidP="00C63AB7">
      <w:pPr>
        <w:pStyle w:val="a6"/>
        <w:spacing w:after="240"/>
        <w:outlineLvl w:val="0"/>
      </w:pPr>
      <w:bookmarkStart w:id="0" w:name="_Toc373223792"/>
      <w:r w:rsidRPr="003920EE">
        <w:t>ИСТОРИЯ ХОЗЯЙСТВЕННОГО ОСВОЕНИЯ ДАЛЬНЕГО ВОСТОКА РОССИИ</w:t>
      </w:r>
      <w:bookmarkEnd w:id="0"/>
    </w:p>
    <w:p w:rsidR="00C63AB7" w:rsidRPr="00DD0919" w:rsidRDefault="00C63AB7" w:rsidP="00C63AB7">
      <w:pPr>
        <w:pStyle w:val="2"/>
        <w:outlineLvl w:val="1"/>
        <w:rPr>
          <w:i/>
        </w:rPr>
      </w:pPr>
      <w:bookmarkStart w:id="1" w:name="_Toc373223793"/>
      <w:r w:rsidRPr="00DD0919">
        <w:rPr>
          <w:i/>
        </w:rPr>
        <w:t>Ю.А. Наумов</w:t>
      </w:r>
      <w:bookmarkEnd w:id="1"/>
    </w:p>
    <w:p w:rsidR="00C63AB7" w:rsidRPr="00681F8C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81F8C">
        <w:rPr>
          <w:rFonts w:ascii="Times New Roman" w:hAnsi="Times New Roman" w:cs="Times New Roman"/>
          <w:spacing w:val="-4"/>
          <w:sz w:val="20"/>
          <w:szCs w:val="20"/>
        </w:rPr>
        <w:t xml:space="preserve">История хозяйственного освоения (ИХО) любого региона Земли та многогранная тема, которая вызывает особый интерес у людей, прежде всего любознательных, проникнутых духом романтики и поиском неизведанного. </w:t>
      </w:r>
    </w:p>
    <w:p w:rsidR="00C63AB7" w:rsidRPr="00681F8C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681F8C">
        <w:rPr>
          <w:rFonts w:ascii="Times New Roman" w:hAnsi="Times New Roman" w:cs="Times New Roman"/>
          <w:spacing w:val="-2"/>
          <w:sz w:val="20"/>
          <w:szCs w:val="20"/>
        </w:rPr>
        <w:t>Однако</w:t>
      </w:r>
      <w:proofErr w:type="gramStart"/>
      <w:r w:rsidRPr="00681F8C">
        <w:rPr>
          <w:rFonts w:ascii="Times New Roman" w:hAnsi="Times New Roman" w:cs="Times New Roman"/>
          <w:spacing w:val="-2"/>
          <w:sz w:val="20"/>
          <w:szCs w:val="20"/>
        </w:rPr>
        <w:t>,</w:t>
      </w:r>
      <w:proofErr w:type="gramEnd"/>
      <w:r w:rsidRPr="00681F8C">
        <w:rPr>
          <w:rFonts w:ascii="Times New Roman" w:hAnsi="Times New Roman" w:cs="Times New Roman"/>
          <w:spacing w:val="-2"/>
          <w:sz w:val="20"/>
          <w:szCs w:val="20"/>
        </w:rPr>
        <w:t xml:space="preserve"> чтобы быть объективным приходится признать, что дух р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мантики и азартного поиска знаний последние 20 лет всё больше вытесняе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ся зауженным прагматизмом, меркантильными и сиюминутными интерес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ми. Как следствие, значительная часть населения Дальнего Востока (ДВ) России (да и не только его) не знает или крайне поверхностно информир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 xml:space="preserve">вана о тех личностях, исторических, природных и социальных процессах, которые формировали облик и социум региона. Тем самым она теряла связь с предыдущими поколениями, как </w:t>
      </w:r>
      <w:proofErr w:type="spellStart"/>
      <w:r w:rsidRPr="00681F8C">
        <w:rPr>
          <w:rFonts w:ascii="Times New Roman" w:hAnsi="Times New Roman" w:cs="Times New Roman"/>
          <w:spacing w:val="-2"/>
          <w:sz w:val="20"/>
          <w:szCs w:val="20"/>
        </w:rPr>
        <w:t>жизнеохраняющими</w:t>
      </w:r>
      <w:proofErr w:type="spellEnd"/>
      <w:r w:rsidRPr="00681F8C">
        <w:rPr>
          <w:rFonts w:ascii="Times New Roman" w:hAnsi="Times New Roman" w:cs="Times New Roman"/>
          <w:spacing w:val="-2"/>
          <w:sz w:val="20"/>
          <w:szCs w:val="20"/>
        </w:rPr>
        <w:t xml:space="preserve"> корнями, а с ними и истинные цели. Между тем каждый регион имеет свою сопричастность к формированию общей истории государства, вот почему в большинстве е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в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ропейских и американских университетов история региона органично вх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>о</w:t>
      </w:r>
      <w:r w:rsidRPr="00681F8C">
        <w:rPr>
          <w:rFonts w:ascii="Times New Roman" w:hAnsi="Times New Roman" w:cs="Times New Roman"/>
          <w:spacing w:val="-2"/>
          <w:sz w:val="20"/>
          <w:szCs w:val="20"/>
        </w:rPr>
        <w:t xml:space="preserve">дит в изучение политической системы того или иного государства. 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 xml:space="preserve">Живой интерес к этой теме заключается в том, что она таит в себе множество нераскрытых вопросов, хранящихся </w:t>
      </w:r>
      <w:proofErr w:type="gramStart"/>
      <w:r w:rsidRPr="003920E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3920E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20EE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3920EE">
        <w:rPr>
          <w:rFonts w:ascii="Times New Roman" w:hAnsi="Times New Roman" w:cs="Times New Roman"/>
          <w:sz w:val="20"/>
          <w:szCs w:val="20"/>
        </w:rPr>
        <w:t xml:space="preserve"> сих пор неизученных архивах и археологических стоянках. </w:t>
      </w:r>
      <w:proofErr w:type="gramStart"/>
      <w:r w:rsidRPr="003920EE">
        <w:rPr>
          <w:rFonts w:ascii="Times New Roman" w:hAnsi="Times New Roman" w:cs="Times New Roman"/>
          <w:sz w:val="20"/>
          <w:szCs w:val="20"/>
        </w:rPr>
        <w:t>Сложность данной темы обусловл</w:t>
      </w:r>
      <w:r w:rsidRPr="003920EE">
        <w:rPr>
          <w:rFonts w:ascii="Times New Roman" w:hAnsi="Times New Roman" w:cs="Times New Roman"/>
          <w:sz w:val="20"/>
          <w:szCs w:val="20"/>
        </w:rPr>
        <w:t>е</w:t>
      </w:r>
      <w:r w:rsidRPr="003920EE">
        <w:rPr>
          <w:rFonts w:ascii="Times New Roman" w:hAnsi="Times New Roman" w:cs="Times New Roman"/>
          <w:sz w:val="20"/>
          <w:szCs w:val="20"/>
        </w:rPr>
        <w:t>на и тем, что она включает изучение широкого спектра вопросов и прежде всего таких как: 1) появление здесь первых людей; 2) открытие и исслед</w:t>
      </w:r>
      <w:r w:rsidRPr="003920EE">
        <w:rPr>
          <w:rFonts w:ascii="Times New Roman" w:hAnsi="Times New Roman" w:cs="Times New Roman"/>
          <w:sz w:val="20"/>
          <w:szCs w:val="20"/>
        </w:rPr>
        <w:t>о</w:t>
      </w:r>
      <w:r w:rsidRPr="003920EE">
        <w:rPr>
          <w:rFonts w:ascii="Times New Roman" w:hAnsi="Times New Roman" w:cs="Times New Roman"/>
          <w:sz w:val="20"/>
          <w:szCs w:val="20"/>
        </w:rPr>
        <w:t>вание ими природных пространств; 3) последовательные шаги по поиску и эксплуатации природных ресурсов и связанные с ними заселение земель; 4) становление здесь различных отраслей экономики с их влиянием на природу;</w:t>
      </w:r>
      <w:proofErr w:type="gramEnd"/>
      <w:r w:rsidRPr="003920EE">
        <w:rPr>
          <w:rFonts w:ascii="Times New Roman" w:hAnsi="Times New Roman" w:cs="Times New Roman"/>
          <w:sz w:val="20"/>
          <w:szCs w:val="20"/>
        </w:rPr>
        <w:t xml:space="preserve"> 5) развитие культуры и социальной сферы; 6) взаимоотношение региона с соседними территориями России и странами АТР; 7) геополит</w:t>
      </w:r>
      <w:r w:rsidRPr="003920EE">
        <w:rPr>
          <w:rFonts w:ascii="Times New Roman" w:hAnsi="Times New Roman" w:cs="Times New Roman"/>
          <w:sz w:val="20"/>
          <w:szCs w:val="20"/>
        </w:rPr>
        <w:t>и</w:t>
      </w:r>
      <w:r w:rsidRPr="003920EE">
        <w:rPr>
          <w:rFonts w:ascii="Times New Roman" w:hAnsi="Times New Roman" w:cs="Times New Roman"/>
          <w:sz w:val="20"/>
          <w:szCs w:val="20"/>
        </w:rPr>
        <w:t>ческая роль и место ДВ в государстве. Рассмотрение этих вопросов может основываться только при тесном взаимодействии таких наук как история, археология, регионоведение (краеведение), география, природопользование (как прикладное направление экологии), экономика, политология д</w:t>
      </w:r>
      <w:r w:rsidRPr="003920EE">
        <w:rPr>
          <w:rFonts w:ascii="Times New Roman" w:hAnsi="Times New Roman" w:cs="Times New Roman"/>
          <w:sz w:val="20"/>
          <w:szCs w:val="20"/>
        </w:rPr>
        <w:t>е</w:t>
      </w:r>
      <w:r w:rsidRPr="003920EE">
        <w:rPr>
          <w:rFonts w:ascii="Times New Roman" w:hAnsi="Times New Roman" w:cs="Times New Roman"/>
          <w:sz w:val="20"/>
          <w:szCs w:val="20"/>
        </w:rPr>
        <w:t xml:space="preserve">мография и социология. </w:t>
      </w:r>
    </w:p>
    <w:p w:rsidR="00C63AB7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0"/>
          <w:szCs w:val="20"/>
        </w:rPr>
      </w:pPr>
    </w:p>
    <w:p w:rsidR="00C63AB7" w:rsidRPr="00681F8C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0"/>
          <w:szCs w:val="20"/>
        </w:rPr>
      </w:pPr>
      <w:r w:rsidRPr="00681F8C">
        <w:rPr>
          <w:rFonts w:ascii="Times New Roman" w:hAnsi="Times New Roman" w:cs="Times New Roman"/>
          <w:spacing w:val="-4"/>
          <w:sz w:val="20"/>
          <w:szCs w:val="20"/>
          <w:lang w:val="en-US"/>
        </w:rPr>
        <w:t>I</w:t>
      </w:r>
      <w:r w:rsidRPr="00681F8C">
        <w:rPr>
          <w:rFonts w:ascii="Times New Roman" w:hAnsi="Times New Roman" w:cs="Times New Roman"/>
          <w:spacing w:val="-4"/>
          <w:sz w:val="20"/>
          <w:szCs w:val="20"/>
        </w:rPr>
        <w:t>. Доиндустриальная эпоха (от палеолита до второй половины 19 века)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По материалам Института истории, археологии и этнографии нар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дов Дальнего Востока ДВО РАН, памятники истории и древней культуры обнаружены по всему ДВ, только  на территории Приморского края их находится более 2 тысяч, из них 875 относятся к эпохе первобытного строя и средневековья </w:t>
      </w:r>
      <w:r w:rsidRPr="003920EE">
        <w:rPr>
          <w:rFonts w:ascii="Times New Roman" w:hAnsi="Times New Roman" w:cs="Times New Roman"/>
          <w:sz w:val="20"/>
          <w:szCs w:val="20"/>
        </w:rPr>
        <w:t>[4].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 результате археологических  исследований на территории ДВ были найдены древнейшие поселения палеолита, неолита, а также цивилизаций эпохи средневековья, к которым относятся первые государственные образования – государства Бохай,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и др.</w:t>
      </w:r>
    </w:p>
    <w:p w:rsidR="00C63AB7" w:rsidRPr="003920EE" w:rsidRDefault="00C63AB7" w:rsidP="00C63AB7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1.1. Появление людей и их первичное заселение на территории ДВ (от палеолита до начала бронзового века)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Палеолит характеризуется тем, что возраст наиболее ранних нах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док, связанных с деятельностью человека, а значит и использованием им природных ресурсов  на территории Приморья, исчисляется почти 40-тысячелетиями [9]. В Южном Приморье вблизи г. Уссурийск, около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с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Осиновка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>, найдены каменные орудия из гальки обсидиана с хорошо заос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ренными краями, с их помощью древние люди  охотились и обрабатывали шкуры убитых животных, добывали корни съедобных растений.</w:t>
      </w:r>
    </w:p>
    <w:p w:rsidR="00C63AB7" w:rsidRPr="003920EE" w:rsidRDefault="00C63AB7" w:rsidP="00C63AB7">
      <w:pPr>
        <w:pStyle w:val="a3"/>
        <w:widowControl w:val="0"/>
        <w:ind w:firstLine="567"/>
        <w:jc w:val="both"/>
        <w:rPr>
          <w:color w:val="000000"/>
        </w:rPr>
      </w:pPr>
      <w:r w:rsidRPr="003920EE">
        <w:rPr>
          <w:color w:val="000000"/>
        </w:rPr>
        <w:t>Эту уникальную ситуацию использовали люди палеолита, расс</w:t>
      </w:r>
      <w:r w:rsidRPr="003920EE">
        <w:rPr>
          <w:color w:val="000000"/>
        </w:rPr>
        <w:t>е</w:t>
      </w:r>
      <w:r w:rsidRPr="003920EE">
        <w:rPr>
          <w:color w:val="000000"/>
        </w:rPr>
        <w:t xml:space="preserve">лившиеся по территории, ранее отрезанной морем от континента: так примерно 40-25 тыс. л. н., а возможно и ранее, начиналось заселение Аляски и других районов Америки, Сахалина и Японии. </w:t>
      </w:r>
    </w:p>
    <w:p w:rsidR="00C63AB7" w:rsidRPr="003920EE" w:rsidRDefault="00C63AB7" w:rsidP="00C63AB7">
      <w:pPr>
        <w:pStyle w:val="a3"/>
        <w:widowControl w:val="0"/>
        <w:ind w:firstLine="567"/>
        <w:jc w:val="both"/>
        <w:rPr>
          <w:color w:val="000000"/>
        </w:rPr>
      </w:pPr>
      <w:r w:rsidRPr="003920EE">
        <w:rPr>
          <w:color w:val="000000"/>
        </w:rPr>
        <w:t>Смелому освоению новых территорий способствовало изобретение человеком в конце палеолита лука и стрел, а также приручение собак, придавших ему мобильности и успешности в охоте. Сама охота всё больше совершенствуется: кроме лука, копья и дротиков применяются сам</w:t>
      </w:r>
      <w:r w:rsidRPr="003920EE">
        <w:rPr>
          <w:color w:val="000000"/>
        </w:rPr>
        <w:t>о</w:t>
      </w:r>
      <w:r w:rsidRPr="003920EE">
        <w:rPr>
          <w:color w:val="000000"/>
        </w:rPr>
        <w:t xml:space="preserve">стрелы, различные ловушки и петли.  </w:t>
      </w:r>
    </w:p>
    <w:p w:rsidR="00C63AB7" w:rsidRPr="003920EE" w:rsidRDefault="00C63AB7" w:rsidP="00C63AB7">
      <w:pPr>
        <w:pStyle w:val="a3"/>
        <w:widowControl w:val="0"/>
        <w:ind w:firstLine="567"/>
        <w:jc w:val="both"/>
        <w:rPr>
          <w:color w:val="000000"/>
        </w:rPr>
      </w:pPr>
      <w:r w:rsidRPr="003920EE">
        <w:rPr>
          <w:color w:val="000000"/>
        </w:rPr>
        <w:t>Общая схема расселения человека в палеолите представляется сл</w:t>
      </w:r>
      <w:r w:rsidRPr="003920EE">
        <w:rPr>
          <w:color w:val="000000"/>
        </w:rPr>
        <w:t>е</w:t>
      </w:r>
      <w:r w:rsidRPr="003920EE">
        <w:rPr>
          <w:color w:val="000000"/>
        </w:rPr>
        <w:t xml:space="preserve">дующим образом: </w:t>
      </w:r>
      <w:proofErr w:type="gramStart"/>
      <w:r w:rsidRPr="003920EE">
        <w:rPr>
          <w:color w:val="000000"/>
        </w:rPr>
        <w:t>в начале</w:t>
      </w:r>
      <w:proofErr w:type="gramEnd"/>
      <w:r w:rsidRPr="003920EE">
        <w:rPr>
          <w:color w:val="000000"/>
        </w:rPr>
        <w:t xml:space="preserve"> он из центральной Азии проникает в Приамурье и Приморье, затем на Чукотку и Камчатку, уже в фазу похолод</w:t>
      </w:r>
      <w:r w:rsidRPr="003920EE">
        <w:rPr>
          <w:color w:val="000000"/>
        </w:rPr>
        <w:t>а</w:t>
      </w:r>
      <w:r w:rsidRPr="003920EE">
        <w:rPr>
          <w:color w:val="000000"/>
        </w:rPr>
        <w:t xml:space="preserve">ния на северном фланге -  в Америку, а на южном - на Сахалин и далее в Японию. </w:t>
      </w:r>
    </w:p>
    <w:p w:rsidR="00C63AB7" w:rsidRPr="003920EE" w:rsidRDefault="00C63AB7" w:rsidP="00C63AB7">
      <w:pPr>
        <w:pStyle w:val="a3"/>
        <w:widowControl w:val="0"/>
        <w:ind w:firstLine="567"/>
        <w:jc w:val="both"/>
        <w:rPr>
          <w:color w:val="000000"/>
        </w:rPr>
      </w:pPr>
      <w:r w:rsidRPr="003920EE">
        <w:rPr>
          <w:color w:val="000000"/>
        </w:rPr>
        <w:t xml:space="preserve">Само переселение людей из более южных районов Восточной Азии на Северо-Восток и далее в Америку было обусловлено ростом населения в первоначальных местах его обитания.   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Неолит в Приморье имеет начало в интервале около 10800-9500л.н. (Кузьмин, 2005). Из всех древних стоянок больше всего известно неолит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ческих. В раннем голоцене происходит потепление и распространение кедрово-широколиственных лесов в нижнем поясе гор,  появляются ор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дия из камня  приспособленные для рубки и долбления дерева, что ко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венно свидетельствует об изготовлении лодок. Последнее подразумевает начало речного судоходства и активного освоения пресноводных гидр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бионтов.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Очень большое количество украшений свидетельствует, что у 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ю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дей было много свободного времени и довольно высокий жизненный ур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вень. Так, 175 украшений было из раковин костей, камней (кварца, опала, халцедона). Среди украшений из раковин (около 200) только 11 пресн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водных, остальные морские. Появления керамики и украшений свидетел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ствует о зарождении ремёсел.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lastRenderedPageBreak/>
        <w:t>Сравнение находок в Приморье, на о. Сахалин и о. Хоккайдо пок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зывает их достаточное сходство, свидетельствующее о близости этих древних культур.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Анализ содержания химических элементов в орудиях из обсидиана Сахалина подтверждает, что они были доставлены с месторождений о. Хоккайдо [7].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Подобного рода находок неолита с таким разнообразием предметов всего несколько в мире, и они позволяют достаточно достоверно воспр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извести основной круг хозяйственной деятельности людей того времени: охота, рыболовство, сбор съедобных растений, активное освоение морских биоресурсов,  изготовление глиняной посуды, циновок и сетей, обработка дерева, а также связанная с ними  добыча горных пород с необходимыми свойствами.  </w:t>
      </w:r>
      <w:proofErr w:type="gramEnd"/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Изучение неолитических памятников юга Дальнего Востока, их особенностей, свидетельствующих о высоком уровне культуры древних людей, позволило историкам сделать вывод об особом дальневосточном центре неолитических культур, связи которого прослеживаются с неол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тическими племенами бассейна Амура и даже Восточного Забайкалья.</w:t>
      </w:r>
    </w:p>
    <w:p w:rsidR="00C63AB7" w:rsidRPr="003920EE" w:rsidRDefault="00C63AB7" w:rsidP="00C63AB7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1.2. Зарождение и становление сельского хозяйства и ремёсел (от начала бронзового до железного века)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 конечном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счете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археологи сходятся во мнении, что с металлами жители Приморья познакомились 5 тыс. лет назад.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Земледелие на основе проса с мотыжной обработкой стало распр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страняться на юге Приморья около 4500-4000л.н. [9]. Но только с 2,3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т.л.н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., когда следует очередное потепление,  можно говорить, что  земледелие начинает доминировать. Именно тогда закладываются основы дал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невосточной агротехники, селекции растений и животных. Оно развивае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ся в результате экологических стрессов (например, разрушения ресурсной базы) и депопуляции. Это время своеобразная веха, которая знаменует собой, по мнению В. И. Дьякова (1997), начало сознательного наступления человека на леса с помощью огня.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 это же время (2500-2200л. н.) к берегам зал. Петра Великого пр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должается миграция представителей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янковской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культуры  [6], которые добывали на морском мелководье широкий спектр гидробионтов: устриц, мидий,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рапану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, гребешка, скумбрию, саргана, сельдь, тунца, крабов, тюл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ней и китов. Для этого широко использовались небольшие лодки, сети, крючки и гарпуны - остроги.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Крупным событием в истории Чукотки в 2-1 тысячелетии до н.э. стало возникновение специализированного звериного промысла. На мо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ских животных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охотились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используя как одноместные каяки, так и мног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местные байдары, 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помощью разнообразных гарпунов (см. рисунок 1).</w:t>
      </w:r>
    </w:p>
    <w:p w:rsidR="00C63AB7" w:rsidRPr="003920EE" w:rsidRDefault="00C63AB7" w:rsidP="00C63AB7">
      <w:pPr>
        <w:tabs>
          <w:tab w:val="left" w:pos="333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C63AB7" w:rsidRPr="003920EE" w:rsidRDefault="00C63AB7" w:rsidP="00C63A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45983D" wp14:editId="53EE3B8B">
            <wp:extent cx="3442642" cy="4199861"/>
            <wp:effectExtent l="0" t="0" r="5715" b="0"/>
            <wp:docPr id="7" name="Рисунок 7" descr="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6000" contrast="44000"/>
                              </a14:imgEffect>
                            </a14:imgLayer>
                          </a14:imgProps>
                        </a:ext>
                      </a:extLst>
                    </a:blip>
                    <a:srcRect l="2609" t="4119" b="19444"/>
                    <a:stretch/>
                  </pic:blipFill>
                  <pic:spPr bwMode="auto">
                    <a:xfrm>
                      <a:off x="0" y="0"/>
                      <a:ext cx="3449217" cy="42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AB7" w:rsidRPr="003920EE" w:rsidRDefault="00C63AB7" w:rsidP="00C63A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63AB7" w:rsidRPr="00E97020" w:rsidRDefault="00C63AB7" w:rsidP="00C63AB7">
      <w:pPr>
        <w:pStyle w:val="a3"/>
        <w:widowControl w:val="0"/>
        <w:spacing w:after="120"/>
        <w:ind w:firstLine="539"/>
        <w:jc w:val="both"/>
        <w:rPr>
          <w:color w:val="000000"/>
          <w:sz w:val="19"/>
          <w:szCs w:val="19"/>
        </w:rPr>
      </w:pPr>
      <w:r w:rsidRPr="00E97020">
        <w:rPr>
          <w:color w:val="000000"/>
          <w:sz w:val="19"/>
          <w:szCs w:val="19"/>
        </w:rPr>
        <w:t>Рисунок 1 - Древние эскимосские культуры Чукотки: 1 – 3 – наконе</w:t>
      </w:r>
      <w:r w:rsidRPr="00E97020">
        <w:rPr>
          <w:color w:val="000000"/>
          <w:sz w:val="19"/>
          <w:szCs w:val="19"/>
        </w:rPr>
        <w:t>ч</w:t>
      </w:r>
      <w:r w:rsidRPr="00E97020">
        <w:rPr>
          <w:color w:val="000000"/>
          <w:sz w:val="19"/>
          <w:szCs w:val="19"/>
        </w:rPr>
        <w:t xml:space="preserve">ники поворотных гарпунов; 7 – 11 – изделия </w:t>
      </w:r>
      <w:proofErr w:type="spellStart"/>
      <w:r w:rsidRPr="00E97020">
        <w:rPr>
          <w:color w:val="000000"/>
          <w:sz w:val="19"/>
          <w:szCs w:val="19"/>
        </w:rPr>
        <w:t>пунукской</w:t>
      </w:r>
      <w:proofErr w:type="spellEnd"/>
      <w:r w:rsidRPr="00E97020">
        <w:rPr>
          <w:color w:val="000000"/>
          <w:sz w:val="19"/>
          <w:szCs w:val="19"/>
        </w:rPr>
        <w:t xml:space="preserve"> культуры; 4 – 6 – </w:t>
      </w:r>
      <w:proofErr w:type="spellStart"/>
      <w:r w:rsidRPr="00E97020">
        <w:rPr>
          <w:color w:val="000000"/>
          <w:sz w:val="19"/>
          <w:szCs w:val="19"/>
        </w:rPr>
        <w:t>би</w:t>
      </w:r>
      <w:r w:rsidRPr="00E97020">
        <w:rPr>
          <w:color w:val="000000"/>
          <w:sz w:val="19"/>
          <w:szCs w:val="19"/>
        </w:rPr>
        <w:t>р</w:t>
      </w:r>
      <w:r w:rsidRPr="00E97020">
        <w:rPr>
          <w:color w:val="000000"/>
          <w:sz w:val="19"/>
          <w:szCs w:val="19"/>
        </w:rPr>
        <w:t>ниркские</w:t>
      </w:r>
      <w:proofErr w:type="spellEnd"/>
      <w:r w:rsidRPr="00E97020">
        <w:rPr>
          <w:color w:val="000000"/>
          <w:sz w:val="19"/>
          <w:szCs w:val="19"/>
        </w:rPr>
        <w:t xml:space="preserve"> наконечники; 12 – 23 – изделия древнеберинговоморской </w:t>
      </w:r>
      <w:r w:rsidRPr="00E97020">
        <w:rPr>
          <w:color w:val="000000"/>
          <w:sz w:val="19"/>
          <w:szCs w:val="19"/>
        </w:rPr>
        <w:lastRenderedPageBreak/>
        <w:t xml:space="preserve">культуры [7]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Железный век (1 тыс. лет до н.э.) в Приморье примечателен более ранним, по сравнению с Европой, появлением способа чугунного литья. Для этого использовались добываемые в долине р.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Раздольная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магнетит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вые руды. Последние характеризовались заметно меньшим содержанием серы и фосфора, по сравнению с гематитовыми рудами Англии, что сп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собствовало производству в Приморье более крепких и качественных ж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лезных изделий. Из железа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изготовлялись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прежде всего орудия труда и вооружение: наконечники на земледельческие орудия и кельты (прообраз топора и лопаты).</w:t>
      </w:r>
    </w:p>
    <w:p w:rsidR="00C63AB7" w:rsidRPr="003920EE" w:rsidRDefault="00C63AB7" w:rsidP="00C63AB7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1.3. Зарождение и создание автохтонной цивилизации на юге ДВ (от 1-го тысячелетия до н.э. до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XIII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 века)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 эпоху развитого железа родовая община с ее коллективным тр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дом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распадается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и формируются предпосылки образования государств: в европейской части страны к концу 1 тыс. н. э. происходит образование древнерусского государства – Киевской Руси, на юге Сибири – госуда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ства хакасов, а на юге Дальнего Востока древнее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тунгусоязычное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насел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ние консолидируется в государство Бохай  [8]</w:t>
      </w:r>
      <w:r w:rsidRPr="003920EE">
        <w:rPr>
          <w:rFonts w:ascii="Times New Roman" w:hAnsi="Times New Roman" w:cs="Times New Roman"/>
          <w:sz w:val="20"/>
          <w:szCs w:val="20"/>
        </w:rPr>
        <w:t>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Эта агрессия, как и набеги со стороны Китая побудили часть пл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мен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мохэ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объединиться в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военно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- племенной союз и образовать в </w:t>
      </w:r>
      <w:smartTag w:uri="urn:schemas-microsoft-com:office:smarttags" w:element="metricconverter">
        <w:smartTagPr>
          <w:attr w:name="ProductID" w:val="698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698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первое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мохэское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государство Бохай (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Чжэнь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), просуществовавшее более двухсот лет [8].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На первом этапе правления новое государство приступило к расш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рению своих владений за счет соседних племен и установлению диплом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тических связей с другими государствами. В </w:t>
      </w:r>
      <w:smartTag w:uri="urn:schemas-microsoft-com:office:smarttags" w:element="metricconverter">
        <w:smartTagPr>
          <w:attr w:name="ProductID" w:val="698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698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мохэ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разгромили китайцев. В период наибольшего расцвета в его состав входила часть терр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тории современного Приморья (весь юг), Маньчжурии и север Кореи. Вся история этого государства характеризуется противоборством с Китаем, несмотря на периоды примирения.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От тюркских племен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бохайцы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переняли руническое письмо, а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ког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ресцы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способствовали распространению среди них иероглифической письменности и классической литературы.  В Японии пользовались широкой популярностью певцы, поэты и музыканты Бохая, что также свид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тельствует об активных морских связях этих держав.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Бохайские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предст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вители пользовались столь высоким почетом при дворе японских импер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торов, что последние устраивали по их прибытию пышные праздники, которые сопровождались состязаниями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бохайских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и японских поэтов, м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зыкантов и лучников. Благодаря этим контактам достоянием японцев ст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ли многие достижения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бохайской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культуры  в сфере музыкально-танцевального искусства. Под влияние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бохайцев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среди японцев широко распространились брелоки типа нэцкэ с изображением животных, птиц, рыб и цветов.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 связи с этим недаром в японских летописях утверждалось, что Бохай – «страна просвещения и ученых».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Ремесленники Бохая умели не только добывать руду и плавить м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талл (медь, олово, железо, серебро, золото, свинец), но и владели прием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ми высокохудожественного литья из цветных металлов и сплавов, знали кузнечную ковку, клёпку, волочение тонкой проволоки. О широком ра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нообразии изделий из металлов говорит такой факт: только наконечников стрел (боевых и охотничьих) насчитывалось 36 видов.</w:t>
      </w:r>
    </w:p>
    <w:p w:rsidR="00C63AB7" w:rsidRPr="003920EE" w:rsidRDefault="00C63AB7" w:rsidP="00C63AB7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Разгром Бохая завершился в </w:t>
      </w:r>
      <w:smartTag w:uri="urn:schemas-microsoft-com:office:smarttags" w:element="metricconverter">
        <w:smartTagPr>
          <w:attr w:name="ProductID" w:val="926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926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и привел к временному кризису и упадку его экономики, хотя культура и хозяйство не были уничтожены окончательно. Представителям одного из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мохэских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племен –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чжурчженям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 упорной борьбе удалось восстановить государство. На развалинах был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го государства на севере образовалось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мохэское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государство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Динань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, к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торое остановило наступление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киданей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1115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1115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произошло объединение ряда племен в государство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чженей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Алтун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или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Аньчунь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(золотое, см. рисунок 2).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63AB7" w:rsidRPr="003920EE" w:rsidRDefault="00C63AB7" w:rsidP="00C63AB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A22F408" wp14:editId="79F8953E">
            <wp:extent cx="2421466" cy="2438399"/>
            <wp:effectExtent l="19050" t="19050" r="17145" b="19685"/>
            <wp:docPr id="1" name="Рисунок 1" descr="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3000" contrast="2000"/>
                              </a14:imgEffect>
                            </a14:imgLayer>
                          </a14:imgProps>
                        </a:ext>
                      </a:extLst>
                    </a:blip>
                    <a:srcRect l="1876" t="2997" r="8682" b="18540"/>
                    <a:stretch/>
                  </pic:blipFill>
                  <pic:spPr bwMode="auto">
                    <a:xfrm>
                      <a:off x="0" y="0"/>
                      <a:ext cx="2421467" cy="2438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AB7" w:rsidRPr="00E97020" w:rsidRDefault="00C63AB7" w:rsidP="00C63AB7">
      <w:pPr>
        <w:pStyle w:val="a3"/>
        <w:widowControl w:val="0"/>
        <w:ind w:firstLine="540"/>
        <w:jc w:val="center"/>
        <w:rPr>
          <w:color w:val="000000"/>
          <w:sz w:val="10"/>
          <w:szCs w:val="10"/>
        </w:rPr>
      </w:pPr>
    </w:p>
    <w:p w:rsidR="00C63AB7" w:rsidRPr="00E97020" w:rsidRDefault="00C63AB7" w:rsidP="00C63AB7">
      <w:pPr>
        <w:pStyle w:val="a3"/>
        <w:widowControl w:val="0"/>
        <w:ind w:firstLine="540"/>
        <w:jc w:val="center"/>
        <w:rPr>
          <w:color w:val="000000"/>
          <w:sz w:val="19"/>
          <w:szCs w:val="19"/>
        </w:rPr>
      </w:pPr>
      <w:r w:rsidRPr="00E97020">
        <w:rPr>
          <w:color w:val="000000"/>
          <w:sz w:val="19"/>
          <w:szCs w:val="19"/>
        </w:rPr>
        <w:t>Рисунок 2 - Политико-административная картографическая схема сре</w:t>
      </w:r>
      <w:r w:rsidRPr="00E97020">
        <w:rPr>
          <w:color w:val="000000"/>
          <w:sz w:val="19"/>
          <w:szCs w:val="19"/>
        </w:rPr>
        <w:t>д</w:t>
      </w:r>
      <w:r w:rsidRPr="00E97020">
        <w:rPr>
          <w:color w:val="000000"/>
          <w:sz w:val="19"/>
          <w:szCs w:val="19"/>
        </w:rPr>
        <w:t>невековья: 1 – государственные границы  [7]</w:t>
      </w:r>
    </w:p>
    <w:p w:rsidR="00C63AB7" w:rsidRPr="003920EE" w:rsidRDefault="00C63AB7" w:rsidP="00C63AB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1207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1207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в империи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вместе с порабощенным кита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й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ским населением проживало более 45 млн. человек [8]. Это предполагает интенсификацию всех известных в то время видов природопользования.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О масштабах скотоводства говорят такие данные: созданный в </w:t>
      </w:r>
      <w:smartTag w:uri="urn:schemas-microsoft-com:office:smarttags" w:element="metricconverter">
        <w:smartTagPr>
          <w:attr w:name="ProductID" w:val="1188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1188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по указу императора войсковой, табун насчитывал 470 тыс. породистых лошадей, а тягловая сила для армии  насчитывала 150 тыс. голов крупного рогатого скота. От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бохайцев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чжурчженями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 унаследован культ коня, кот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рый представлялся им носителем добрых, светлых сил, олицетворением солнца, солнечного божества, в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связи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с чем его изображениями они часто украшали свои изделия.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 это время происходит дальнейшее совершенствование судостро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ния: строятся корабли до 120-</w:t>
      </w:r>
      <w:smartTag w:uri="urn:schemas-microsoft-com:office:smarttags" w:element="metricconverter">
        <w:smartTagPr>
          <w:attr w:name="ProductID" w:val="150 м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150 м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длиной. Для большей прочности они обшиваются сосновыми досками в 3-4 слоя. 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В этот период происходит дальнейшее развитие урбанизации: «империю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можно по пр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ву назвать страной городов» [12, с.10).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Высок был уровень культуры, о чем свидетельствует создание собственной письменности.</w:t>
      </w:r>
    </w:p>
    <w:p w:rsidR="00C63AB7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В государстве впервые на ДВ получили хождение серебряные мон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ты и бумажные ассигнации. </w:t>
      </w:r>
      <w:proofErr w:type="gramStart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Последних</w:t>
      </w:r>
      <w:proofErr w:type="gramEnd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еще не знала Европа. С развитием ткацкого производства стали применять в качестве красителя ртутный минерал киноварь, что вызвало загрязнение природной среды этим высокото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к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сичным веществом. 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Шайгинское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городище являлось в средневековье наиболее крупным  в Приморье центром высокоразвитой металлообработки с выделением ремесленников узких специальностей (кузнецов, слесарей, ювелиров).</w:t>
      </w:r>
    </w:p>
    <w:p w:rsidR="00C63AB7" w:rsidRPr="00681F8C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1.4. Разрушение и упадок цивилизации </w:t>
      </w:r>
      <w:proofErr w:type="spellStart"/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>чжурчженей</w:t>
      </w:r>
      <w:proofErr w:type="spellEnd"/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(</w:t>
      </w: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  <w:lang w:val="en-US"/>
        </w:rPr>
        <w:t>XIII</w:t>
      </w: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- </w:t>
      </w: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  <w:lang w:val="en-US"/>
        </w:rPr>
        <w:t>XVII</w:t>
      </w: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века)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 1211г. начался самый трагичный период в жизни этого народа, когда произошла война с монголами под предводительством Чингисхана. Эта война продолжалась с переменным успехом то одной, то другой ст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роны. Так в </w:t>
      </w:r>
      <w:smartTag w:uri="urn:schemas-microsoft-com:office:smarttags" w:element="metricconverter">
        <w:smartTagPr>
          <w:attr w:name="ProductID" w:val="1231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1231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монголы осадили столицу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чжурчженей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г.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Бянь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(ныне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Кайфын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), но потерпели полное поражение, потеряв 1 млн. воинов. Однако уже в </w:t>
      </w:r>
      <w:smartTag w:uri="urn:schemas-microsoft-com:office:smarttags" w:element="metricconverter">
        <w:smartTagPr>
          <w:attr w:name="ProductID" w:val="1233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1233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монголы, объединившись с китайцами, все-таки разрушили этот город, несмотря на отчаянное сопротивление его защитников. Война продолжалась до 1253г. [12] и, вследствие яростного сопротивления этого народа, сопровождалась на протяжении более 40 лет  тотальными разр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шениями, пожарами, уничтожившими не только населенные пункты, но и леса, а также массовыми убийствами населения монголами. Это была уже масштабная социально- экономическая катастрофа огромного народа, сопряженная еще и с экологическим кризисом. Такой катастрофе спосо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ствовал целый ряд факторов:</w:t>
      </w:r>
    </w:p>
    <w:p w:rsidR="00C63AB7" w:rsidRPr="003920EE" w:rsidRDefault="00C63AB7" w:rsidP="00C63AB7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Кровавые и междоусобные стычки в правящей верхушке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Ан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чунь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, когда императоры и фавориты сменяли друг друга на троне;</w:t>
      </w:r>
    </w:p>
    <w:p w:rsidR="00C63AB7" w:rsidRPr="003920EE" w:rsidRDefault="00C63AB7" w:rsidP="00C63AB7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Разложение верхушки, погрязшей в роскоши и удовольствиях;</w:t>
      </w:r>
    </w:p>
    <w:p w:rsidR="00C63AB7" w:rsidRPr="003920EE" w:rsidRDefault="00C63AB7" w:rsidP="00C63AB7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Восстание народов входящих в империю (китайцев, корейцев);</w:t>
      </w:r>
    </w:p>
    <w:p w:rsidR="00C63AB7" w:rsidRPr="003920EE" w:rsidRDefault="00C63AB7" w:rsidP="00C63AB7">
      <w:pPr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Подстрекательская  роль Китая.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Монголы не просто завоевали очередное государство, они разр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шили высокоразвитую цивилизацию со всеми ее достижениями в сфере государственного управления, культуры, письменности, ремесел. У их продолжателей (народностей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удэгэ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, тазов, гольдов и других) очень многие из этих приобретений не сохранилось, что свидетельствует о глубоком упадке.   Судя по многочисленным остаткам обугленной древесины, уже в то время от военно-антропогенной деятельности пострадали леса,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агрос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стемы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, атмосфера от задымления.  Могли иметь широкое распространение пирогенные ландшафты.</w:t>
      </w:r>
    </w:p>
    <w:p w:rsidR="00C63AB7" w:rsidRPr="003920EE" w:rsidRDefault="00C63AB7" w:rsidP="00C63AB7">
      <w:pPr>
        <w:spacing w:after="0" w:line="240" w:lineRule="auto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1.5. Открытие и освоение русскими и другими исследователями и хозяйственниками  Дальнего Востока (</w:t>
      </w:r>
      <w:r w:rsidRPr="003920EE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3920EE">
        <w:rPr>
          <w:rFonts w:ascii="Times New Roman" w:hAnsi="Times New Roman" w:cs="Times New Roman"/>
          <w:sz w:val="20"/>
          <w:szCs w:val="20"/>
        </w:rPr>
        <w:t>-</w:t>
      </w:r>
      <w:r w:rsidRPr="003920EE">
        <w:rPr>
          <w:rFonts w:ascii="Times New Roman" w:hAnsi="Times New Roman" w:cs="Times New Roman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sz w:val="20"/>
          <w:szCs w:val="20"/>
        </w:rPr>
        <w:t xml:space="preserve"> века)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Открытию этого огромного региона предшествовало начало осво</w:t>
      </w:r>
      <w:r w:rsidRPr="003920EE">
        <w:rPr>
          <w:rFonts w:ascii="Times New Roman" w:hAnsi="Times New Roman" w:cs="Times New Roman"/>
          <w:sz w:val="20"/>
          <w:szCs w:val="20"/>
        </w:rPr>
        <w:t>е</w:t>
      </w:r>
      <w:r w:rsidRPr="003920EE">
        <w:rPr>
          <w:rFonts w:ascii="Times New Roman" w:hAnsi="Times New Roman" w:cs="Times New Roman"/>
          <w:sz w:val="20"/>
          <w:szCs w:val="20"/>
        </w:rPr>
        <w:t xml:space="preserve">ния Восточной Сибири, куда русские  проникли в начале </w:t>
      </w:r>
      <w:r w:rsidRPr="003920EE">
        <w:rPr>
          <w:rFonts w:ascii="Times New Roman" w:hAnsi="Times New Roman" w:cs="Times New Roman"/>
          <w:sz w:val="20"/>
          <w:szCs w:val="20"/>
          <w:lang w:val="en-US"/>
        </w:rPr>
        <w:t>XVII</w:t>
      </w:r>
      <w:r w:rsidRPr="003920EE">
        <w:rPr>
          <w:rFonts w:ascii="Times New Roman" w:hAnsi="Times New Roman" w:cs="Times New Roman"/>
          <w:sz w:val="20"/>
          <w:szCs w:val="20"/>
        </w:rPr>
        <w:t xml:space="preserve"> века. Зн</w:t>
      </w:r>
      <w:r w:rsidRPr="003920EE">
        <w:rPr>
          <w:rFonts w:ascii="Times New Roman" w:hAnsi="Times New Roman" w:cs="Times New Roman"/>
          <w:sz w:val="20"/>
          <w:szCs w:val="20"/>
        </w:rPr>
        <w:t>а</w:t>
      </w:r>
      <w:r w:rsidRPr="003920EE">
        <w:rPr>
          <w:rFonts w:ascii="Times New Roman" w:hAnsi="Times New Roman" w:cs="Times New Roman"/>
          <w:sz w:val="20"/>
          <w:szCs w:val="20"/>
        </w:rPr>
        <w:t>чение этого освоения огромно не только для России, но и для всего человечества, ибо вслед за Великими географическими открытиями, положи</w:t>
      </w:r>
      <w:r w:rsidRPr="003920EE">
        <w:rPr>
          <w:rFonts w:ascii="Times New Roman" w:hAnsi="Times New Roman" w:cs="Times New Roman"/>
          <w:sz w:val="20"/>
          <w:szCs w:val="20"/>
        </w:rPr>
        <w:t>в</w:t>
      </w:r>
      <w:r w:rsidRPr="003920EE">
        <w:rPr>
          <w:rFonts w:ascii="Times New Roman" w:hAnsi="Times New Roman" w:cs="Times New Roman"/>
          <w:sz w:val="20"/>
          <w:szCs w:val="20"/>
        </w:rPr>
        <w:t>шими начало эпохе глобализации, данное деяние было вторым крупне</w:t>
      </w:r>
      <w:r w:rsidRPr="003920EE">
        <w:rPr>
          <w:rFonts w:ascii="Times New Roman" w:hAnsi="Times New Roman" w:cs="Times New Roman"/>
          <w:sz w:val="20"/>
          <w:szCs w:val="20"/>
        </w:rPr>
        <w:t>й</w:t>
      </w:r>
      <w:r w:rsidRPr="003920EE">
        <w:rPr>
          <w:rFonts w:ascii="Times New Roman" w:hAnsi="Times New Roman" w:cs="Times New Roman"/>
          <w:sz w:val="20"/>
          <w:szCs w:val="20"/>
        </w:rPr>
        <w:t xml:space="preserve">шим прорывом в этом </w:t>
      </w:r>
      <w:proofErr w:type="spellStart"/>
      <w:r w:rsidRPr="003920EE">
        <w:rPr>
          <w:rFonts w:ascii="Times New Roman" w:hAnsi="Times New Roman" w:cs="Times New Roman"/>
          <w:sz w:val="20"/>
          <w:szCs w:val="20"/>
        </w:rPr>
        <w:t>общецивилизационном</w:t>
      </w:r>
      <w:proofErr w:type="spellEnd"/>
      <w:r w:rsidRPr="003920EE">
        <w:rPr>
          <w:rFonts w:ascii="Times New Roman" w:hAnsi="Times New Roman" w:cs="Times New Roman"/>
          <w:sz w:val="20"/>
          <w:szCs w:val="20"/>
        </w:rPr>
        <w:t xml:space="preserve"> процессе.   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«Продвижение русских от Урала до берегов Тихого океана было стремительным. Понадобилось чуть более полувека, чтобы преодолеть огромное расстояние, и все это несмотря на тяжелые климатические усл</w:t>
      </w:r>
      <w:r w:rsidRPr="003920EE">
        <w:rPr>
          <w:rFonts w:ascii="Times New Roman" w:hAnsi="Times New Roman" w:cs="Times New Roman"/>
          <w:sz w:val="20"/>
          <w:szCs w:val="20"/>
        </w:rPr>
        <w:t>о</w:t>
      </w:r>
      <w:r w:rsidRPr="003920EE">
        <w:rPr>
          <w:rFonts w:ascii="Times New Roman" w:hAnsi="Times New Roman" w:cs="Times New Roman"/>
          <w:sz w:val="20"/>
          <w:szCs w:val="20"/>
        </w:rPr>
        <w:t>вия, непреодолимую тайгу и враждебность местного населения».</w:t>
      </w:r>
    </w:p>
    <w:p w:rsidR="00C63AB7" w:rsidRDefault="00C63AB7" w:rsidP="00C63AB7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C63AB7" w:rsidRDefault="00C63AB7" w:rsidP="00C63AB7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2. Индустриальная эпоха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(со второй половины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до настоящего времени)</w:t>
      </w:r>
    </w:p>
    <w:p w:rsidR="00C63AB7" w:rsidRPr="003920EE" w:rsidRDefault="00C63AB7" w:rsidP="00C63AB7">
      <w:pPr>
        <w:widowControl w:val="0"/>
        <w:spacing w:after="0" w:line="240" w:lineRule="auto"/>
        <w:ind w:left="567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2.1. Изучение Дальнего Востока и начало его индустриального освоения (со второй половины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до 1917 года)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О начале индустриального освоения ДВ во второй половине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свидетельствует ряд событий, связанных с использованием технич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ских средств, заложением основ промышленности и вторым этапом урбанизации на уже более высоком уровне развития. Свою важную роль в 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дустриализации играли исследования природных ресурсов региона, ос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бенно минеральных.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Путь первых переселенцев из европейской части России занимал до 2-х лет. Стоимость же грузов за счет такой крайне длительной доставки возрастала в 3</w:t>
      </w:r>
      <w:r w:rsidRPr="003920EE">
        <w:rPr>
          <w:rFonts w:ascii="Times New Roman" w:hAnsi="Times New Roman" w:cs="Times New Roman"/>
          <w:sz w:val="20"/>
          <w:szCs w:val="20"/>
        </w:rPr>
        <w:t>–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4 раза, что сдерживало развитие торговли.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В условиях густой </w:t>
      </w:r>
      <w:proofErr w:type="spell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гидросети</w:t>
      </w:r>
      <w:proofErr w:type="spell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Дальнего Востока особую роль приобрёл водный транспорт: первый пароход 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lastRenderedPageBreak/>
        <w:t xml:space="preserve">появился на Амуре в </w:t>
      </w:r>
      <w:smartTag w:uri="urn:schemas-microsoft-com:office:smarttags" w:element="metricconverter">
        <w:smartTagPr>
          <w:attr w:name="ProductID" w:val="1854 г"/>
        </w:smartTagPr>
        <w:r w:rsidRPr="003920EE"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1854 г</w:t>
        </w:r>
      </w:smartTag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., а к </w:t>
      </w:r>
      <w:smartTag w:uri="urn:schemas-microsoft-com:office:smarttags" w:element="metricconverter">
        <w:smartTagPr>
          <w:attr w:name="ProductID" w:val="1885 г"/>
        </w:smartTagPr>
        <w:r w:rsidRPr="003920EE">
          <w:rPr>
            <w:rFonts w:ascii="Times New Roman" w:hAnsi="Times New Roman" w:cs="Times New Roman"/>
            <w:color w:val="000000"/>
            <w:spacing w:val="-4"/>
            <w:sz w:val="20"/>
            <w:szCs w:val="20"/>
          </w:rPr>
          <w:t>1885 г</w:t>
        </w:r>
      </w:smartTag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. их было уже 56.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В </w:t>
      </w:r>
      <w:smartTag w:uri="urn:schemas-microsoft-com:office:smarttags" w:element="metricconverter">
        <w:smartTagPr>
          <w:attr w:name="ProductID" w:val="1871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1871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императорским указом Владивосток, основанный всего лишь в 1860г.,  получил статус «Главного порта Восточного океана» [3]. Этот порт стал наиболее оптимальным решением в выборе форпоста Ро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сии с геополитических позиций</w:t>
      </w:r>
      <w:r w:rsidRPr="003920EE">
        <w:rPr>
          <w:rFonts w:ascii="Times New Roman" w:hAnsi="Times New Roman" w:cs="Times New Roman"/>
          <w:sz w:val="20"/>
          <w:szCs w:val="20"/>
        </w:rPr>
        <w:t>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Для ремонта судов во Владивостоке в 1885г. строится 1-ый в рег</w:t>
      </w:r>
      <w:r w:rsidRPr="003920EE">
        <w:rPr>
          <w:rFonts w:ascii="Times New Roman" w:hAnsi="Times New Roman" w:cs="Times New Roman"/>
          <w:sz w:val="20"/>
          <w:szCs w:val="20"/>
        </w:rPr>
        <w:t>и</w:t>
      </w:r>
      <w:r w:rsidRPr="003920EE">
        <w:rPr>
          <w:rFonts w:ascii="Times New Roman" w:hAnsi="Times New Roman" w:cs="Times New Roman"/>
          <w:sz w:val="20"/>
          <w:szCs w:val="20"/>
        </w:rPr>
        <w:t>оне завод – «Дальзавод».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Однако, несмотря на определенное развитие речного и морского судоходства, индустриальному освоению региона препятствовала нера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витость наземного транспорта, поэтому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уголь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обнаруженный в 1888 г. доставлялся для пароходов из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Сучанских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шахт на подводах.  Для ко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м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плексного решения транспортной проблемы в 1887</w:t>
      </w:r>
      <w:r w:rsidRPr="003920EE">
        <w:rPr>
          <w:rFonts w:ascii="Times New Roman" w:hAnsi="Times New Roman" w:cs="Times New Roman"/>
          <w:sz w:val="20"/>
          <w:szCs w:val="20"/>
        </w:rPr>
        <w:t>–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1889 гг. проводятся изыскательские работы по трассе будущего Транссиба, а в </w:t>
      </w:r>
      <w:smartTag w:uri="urn:schemas-microsoft-com:office:smarttags" w:element="metricconverter">
        <w:smartTagPr>
          <w:attr w:name="ProductID" w:val="1891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1891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начин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ется его </w:t>
      </w:r>
      <w:r w:rsidRPr="003920EE">
        <w:rPr>
          <w:rFonts w:ascii="Times New Roman" w:hAnsi="Times New Roman" w:cs="Times New Roman"/>
          <w:sz w:val="20"/>
          <w:szCs w:val="20"/>
        </w:rPr>
        <w:t>строительство.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 </w:t>
      </w:r>
      <w:smartTag w:uri="urn:schemas-microsoft-com:office:smarttags" w:element="metricconverter">
        <w:smartTagPr>
          <w:attr w:name="ProductID" w:val="1891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1891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по </w:t>
      </w:r>
      <w:smartTag w:uri="urn:schemas-microsoft-com:office:smarttags" w:element="metricconverter">
        <w:smartTagPr>
          <w:attr w:name="ProductID" w:val="1916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1916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вводятся в строй различные участки этой дор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ги, что имело огромное экономическое и стратегическое значение не тол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ко для Дальнего Востока и России, но и для стран АТР, ускорив оборот капиталов, переселение, способствовало формированию здесь мощного оборонного потенциала, развитию экономики и освоению региона. Влад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восток становится морскими воротами  Транссиба и, приобретая международное значение, предоставляет России широкие возможности для ра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вития процессов глобализации.</w:t>
      </w:r>
    </w:p>
    <w:p w:rsidR="00C63AB7" w:rsidRPr="00681F8C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Освещая взгляд со стороны англо-американских исследователей на это деяние русского народа, В.Н. </w:t>
      </w:r>
      <w:proofErr w:type="spellStart"/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>Чернавская</w:t>
      </w:r>
      <w:proofErr w:type="spellEnd"/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[14] приводит выдержки из книги «Путь империи» американского журналиста, присутствовавшего на прокладке этой великой магистрали: «На планете нет большего пути, чем Транссибирская железная дорога, и ни одна железная дорога того времени в практической деятельности не имела равного значения». Все современники подчеркивали ее политико-стратегическое и экономическое значение.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Эта магистраль связала речной и морской транспорт в единую 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стему, которая  дала мощный импульс к переселению и, если в </w:t>
      </w:r>
      <w:smartTag w:uri="urn:schemas-microsoft-com:office:smarttags" w:element="metricconverter">
        <w:smartTagPr>
          <w:attr w:name="ProductID" w:val="1897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1897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в регионе проживало 372 тыс. человек, то в 1917 г. уже 988 тыс. человек. В Приморье появились населенные пункты Ольга, Никольское, Астраханка, Шкотово, Раздольное и др. Путь людей в Приморье занимал уже 1 месяц</w:t>
      </w:r>
      <w:r w:rsidRPr="003920EE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С середины Х</w:t>
      </w:r>
      <w:proofErr w:type="gram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  <w:lang w:val="en-US"/>
        </w:rPr>
        <w:t>I</w:t>
      </w:r>
      <w:proofErr w:type="gram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Х века начинается детальное изучение полезных иск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паемых региона с последующей их разработкой [1].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В 1851 – 1854 гг. геолог К. Дитмар составил геологическое описание Камчатки и первую геологическую карту Авачинской губы. По материалам топографической экспедиции 1859 г. </w:t>
      </w:r>
      <w:proofErr w:type="spell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Будогосского</w:t>
      </w:r>
      <w:proofErr w:type="spell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 К. Ф. была составлена 1-ая карта Уссурийского края. Залежи углей в 1859 г. были найдены в заливе Посьета, в 1861 г. в долинах р. </w:t>
      </w:r>
      <w:proofErr w:type="gram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Раздольная</w:t>
      </w:r>
      <w:proofErr w:type="gram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, в 1888 г. р. Сучан.  С разработкой во второй половине 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века углей на Сахалине царское правительство нач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нает использовать подневольный труд каторжников.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Продвигается разведка металлических руд: в 1863 г. горный инженер Лопатин И.А. обнаруживает железные руды под Николаевском, в 1864 г. – оловянные руды в зал. Ольга, в 90-х годах – цинк у р. Рудная. Первооткрыв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телем месторождения золота на ДВ считается горный инженер Аносов  П.П. во время своих экспедиций 1857-1866 гг. в Приамурье (</w:t>
      </w:r>
      <w:proofErr w:type="spell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Анерт</w:t>
      </w:r>
      <w:proofErr w:type="spell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, 1928). К его добыче преступили в 1868 г. на р. </w:t>
      </w:r>
      <w:proofErr w:type="spellStart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Амгунь</w:t>
      </w:r>
      <w:proofErr w:type="spellEnd"/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, в Приморье – в 70-х  годах на побережье залива Петра Великого.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Уже в </w:t>
      </w:r>
      <w:smartTag w:uri="urn:schemas-microsoft-com:office:smarttags" w:element="metricconverter">
        <w:smartTagPr>
          <w:attr w:name="ProductID" w:val="1874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1874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русские старатели приступ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ли к отработке рудного и россыпного золота на о. Аскольд, где были 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б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наружены древние горные выработки средневековья. О том, что первые русские старатели, пришедшие на реки побережья Приморья для отрабо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т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ки россыпей золота, натыкались на разнообразные орудия аборигенов, более детально писал известный геолог Э.Э.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Анерт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(1928). Здесь уже в начале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насчитывалось 14 штолен. Часто в процессе извлечения золота применялся метод амальгамации. В связи с этим можно утве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ждать, что уже в это время происходило загрязнение природной среды соединениями ртути. Разработка месторождений золота стала в горнору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ной отрасли доминирующей и уже в 1900г. в Амурской и Приморской областях и Якутии на 238 приисках было добыто 166т золота. В </w:t>
      </w:r>
      <w:smartTag w:uri="urn:schemas-microsoft-com:office:smarttags" w:element="metricconverter">
        <w:smartTagPr>
          <w:attr w:name="ProductID" w:val="1907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1907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в районе залива Находка на п-ове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Трудный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работало два рудника по добыче золота. В этот же период на другом полуострове Муравьева-Амурского и западном берегу Амурского залива разрабатывались угли.</w:t>
      </w:r>
    </w:p>
    <w:p w:rsidR="00C63AB7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С самого начала эксплуатации лесов русскими предпринимателями «отмечалась их хищническая вырубка, нарушение лесного устава, участи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в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шиеся пожары…».  Несмотря на увеличение числа лесничеств, к </w:t>
      </w:r>
      <w:smartTag w:uri="urn:schemas-microsoft-com:office:smarttags" w:element="metricconverter">
        <w:smartTagPr>
          <w:attr w:name="ProductID" w:val="1914 г"/>
        </w:smartTagPr>
        <w:r w:rsidRPr="003920EE"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1914 г</w:t>
        </w:r>
      </w:smartTag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. «лесопромышленники продолжали вырубать лес без всяких правил, </w:t>
      </w:r>
      <w:proofErr w:type="gramStart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наж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вая огромные богатства… Казну интересовали только доходы</w:t>
      </w:r>
      <w:proofErr w:type="gramEnd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, а местная администрация не в состоянии была организовать правильного лесного х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зяйства» (с. 65). При этом дорожная сеть в крае была неразвита, поэтому значительная часть леса сплавлялась по рекам [11]. </w:t>
      </w:r>
    </w:p>
    <w:p w:rsidR="00C63AB7" w:rsidRPr="00681F8C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Масштабная вырубка лесов на п-ове Муравьева-Амурского привела к тому, что уже в </w:t>
      </w:r>
      <w:smartTag w:uri="urn:schemas-microsoft-com:office:smarttags" w:element="metricconverter">
        <w:smartTagPr>
          <w:attr w:name="ProductID" w:val="1904 г"/>
        </w:smartTagPr>
        <w:r w:rsidRPr="00681F8C">
          <w:rPr>
            <w:rFonts w:ascii="Times New Roman" w:hAnsi="Times New Roman" w:cs="Times New Roman"/>
            <w:color w:val="000000"/>
            <w:spacing w:val="-2"/>
            <w:sz w:val="20"/>
            <w:szCs w:val="20"/>
          </w:rPr>
          <w:t>1904 г</w:t>
        </w:r>
      </w:smartTag>
      <w:r w:rsidRPr="00681F8C">
        <w:rPr>
          <w:rFonts w:ascii="Times New Roman" w:hAnsi="Times New Roman" w:cs="Times New Roman"/>
          <w:color w:val="000000"/>
          <w:spacing w:val="-2"/>
          <w:sz w:val="20"/>
          <w:szCs w:val="20"/>
        </w:rPr>
        <w:t>. в г. Владивосток разразился первый водный кризис.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2.3. Социалистический период развития Дальнего Востока  (1922-1991гг.)</w:t>
      </w:r>
    </w:p>
    <w:p w:rsidR="00C63AB7" w:rsidRPr="003920EE" w:rsidRDefault="00C63AB7" w:rsidP="00C63AB7">
      <w:pPr>
        <w:widowControl w:val="0"/>
        <w:spacing w:after="0" w:line="240" w:lineRule="auto"/>
        <w:ind w:left="567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2.3.1. Период становления социализма (1922- 1941гг.)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Несмотря на тяжёлое положение в экономике возобновились иссл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дования  региона: в 1923 г. по работам гидрографа Давыдова Б.В. издается первая лоция Охотского моря. Этот исследователь много сделал и для нау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ч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ного изучения Берингова моря в 1919-1923 гг.; начало изучения морских ресурсов Японского моря в 1925 г. положила экспедиция </w:t>
      </w:r>
      <w:proofErr w:type="spellStart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Дерюгина</w:t>
      </w:r>
      <w:proofErr w:type="spellEnd"/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  К. М., а в 1928 -1935 гг. экспедиция Государственного гидрологического института. Для постоянного изучения биоресурсов Тихого океана во Владивостоке в 1929 г. 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lastRenderedPageBreak/>
        <w:t>создается Тихоокеанский институт рыбного хозяйства и океаногр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pacing w:val="-2"/>
          <w:sz w:val="20"/>
          <w:szCs w:val="20"/>
        </w:rPr>
        <w:t xml:space="preserve">фии (ныне ТИНРО-центр), а в 1932 г. организуется филиал АН СССР.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В это же время начинается освоение Северного морского пути, 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мой короткой морской связи не только центра страны, но и Западной 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ропы с Дальнем Востоком и странами АТР.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 1932 г. за одну навигацию из Мурманска во Владивосток впервые его прошел ледокольный пароход «Сибиряков», а в 1936 г. группа военных судов под руководством акад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е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мика Шмидта О.Ю. </w:t>
      </w:r>
    </w:p>
    <w:p w:rsidR="00C63AB7" w:rsidRPr="003920EE" w:rsidRDefault="00C63AB7" w:rsidP="00C63AB7">
      <w:pPr>
        <w:pStyle w:val="a5"/>
        <w:widowControl w:val="0"/>
        <w:autoSpaceDE w:val="0"/>
        <w:autoSpaceDN w:val="0"/>
        <w:adjustRightInd w:val="0"/>
        <w:ind w:left="0" w:firstLine="567"/>
        <w:rPr>
          <w:sz w:val="20"/>
          <w:szCs w:val="20"/>
        </w:rPr>
      </w:pPr>
      <w:r w:rsidRPr="003920EE">
        <w:rPr>
          <w:sz w:val="20"/>
          <w:szCs w:val="20"/>
        </w:rPr>
        <w:t>2.3.2. Период развитого социализма (1945-1991 гг.)</w:t>
      </w:r>
    </w:p>
    <w:p w:rsidR="00C63AB7" w:rsidRPr="003920EE" w:rsidRDefault="00C63AB7" w:rsidP="00C63A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Беспрецедентным по объёму был охват огромной территории рег</w:t>
      </w:r>
      <w:r w:rsidRPr="003920EE">
        <w:rPr>
          <w:rFonts w:ascii="Times New Roman" w:hAnsi="Times New Roman" w:cs="Times New Roman"/>
          <w:sz w:val="20"/>
          <w:szCs w:val="20"/>
        </w:rPr>
        <w:t>и</w:t>
      </w:r>
      <w:r w:rsidRPr="003920EE">
        <w:rPr>
          <w:rFonts w:ascii="Times New Roman" w:hAnsi="Times New Roman" w:cs="Times New Roman"/>
          <w:sz w:val="20"/>
          <w:szCs w:val="20"/>
        </w:rPr>
        <w:t>она геологической съемкой, особенно детально – Приморский край. В 1949 г. экспедиционное судно Института океанологии Академии наук СССР «Витязь» провело выдающуюся по своим результатам работу в Охотском море: промеры его глубин охватили почти 2 млн. станции.</w:t>
      </w:r>
    </w:p>
    <w:p w:rsidR="00C63AB7" w:rsidRPr="003920EE" w:rsidRDefault="00C63AB7" w:rsidP="00C63A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Таким образом, к концу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в регионе было сформировано 3 относительно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крупных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машиностроительных центра, каждый со своей специализацией: Хабаровск, Комсомольск-на-Амуре и Владивосток.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Ретроспективный анализ освоения региона за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вв. показ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ы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вает, что данный процесс был весьма неравномерным и во многом зависел как от политических событий, так и от государственной политики центра по отношению к региону независимо от формы власти. У последней пер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оды пристального интереса и прагматической заинтересованности в ра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з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витии региона, как поставщика ценных природных ресурсов, сменялись временами забвения, что особенно усиливало среди переселенческих пр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цессов волны оттока населения, а значит и низкую эффективность мигр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ции. Так, предоставляемые в конце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XIX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переселенцам наделы земель властью были урезаны со 100 десятин до 15 десятин (с </w:t>
      </w:r>
      <w:smartTag w:uri="urn:schemas-microsoft-com:office:smarttags" w:element="metricconverter">
        <w:smartTagPr>
          <w:attr w:name="ProductID" w:val="1900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1900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.), то же с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мое касалось и ссуд.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Особенно тяжелая ситуация складывалась в регионе в годы гражда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н</w:t>
      </w:r>
      <w:r w:rsidRPr="003920EE">
        <w:rPr>
          <w:rFonts w:ascii="Times New Roman" w:hAnsi="Times New Roman" w:cs="Times New Roman"/>
          <w:color w:val="000000"/>
          <w:spacing w:val="-4"/>
          <w:sz w:val="20"/>
          <w:szCs w:val="20"/>
        </w:rPr>
        <w:t>ской войны и интервенции (1917</w:t>
      </w:r>
      <w:r w:rsidRPr="003920EE">
        <w:rPr>
          <w:rFonts w:ascii="Times New Roman" w:hAnsi="Times New Roman" w:cs="Times New Roman"/>
          <w:sz w:val="20"/>
          <w:szCs w:val="20"/>
        </w:rPr>
        <w:t>–</w:t>
      </w:r>
      <w:r w:rsidRPr="003920EE">
        <w:rPr>
          <w:rFonts w:ascii="Times New Roman" w:hAnsi="Times New Roman" w:cs="Times New Roman"/>
          <w:spacing w:val="-4"/>
          <w:sz w:val="20"/>
          <w:szCs w:val="20"/>
        </w:rPr>
        <w:t>1922</w:t>
      </w:r>
      <w:r w:rsidRPr="003920EE">
        <w:rPr>
          <w:rFonts w:ascii="Times New Roman" w:hAnsi="Times New Roman" w:cs="Times New Roman"/>
          <w:sz w:val="20"/>
          <w:szCs w:val="20"/>
        </w:rPr>
        <w:t xml:space="preserve"> гг.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), Великой отечественной войны (1941-1945гг.), массовых репрессий (30-50-е годы), когда потенциал его развития по сути сковывался,  а показатели роста экономики и социальной сферы 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из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положительных переходили в отрицательные.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>Заселение региона в 30-е годы за счет раскулаченных и репрессир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о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ванных также следует признать не только антигуманным, но и малоэ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ф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фективным. Организованный набор добровольцев, который проводился в 50</w:t>
      </w:r>
      <w:r w:rsidRPr="003920EE">
        <w:rPr>
          <w:rFonts w:ascii="Times New Roman" w:hAnsi="Times New Roman" w:cs="Times New Roman"/>
          <w:sz w:val="20"/>
          <w:szCs w:val="20"/>
        </w:rPr>
        <w:t>–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80-е годы, привел к самому заметному росту населения региона: с 4832 тыс. чел. в </w:t>
      </w:r>
      <w:smartTag w:uri="urn:schemas-microsoft-com:office:smarttags" w:element="metricconverter">
        <w:smartTagPr>
          <w:attr w:name="ProductID" w:val="1959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1959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до 8040 тыс. чел. в 1991 г. [10]. Но при этом наблюд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а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лась крайне низкая эффективность миграции: в </w:t>
      </w:r>
      <w:smartTag w:uri="urn:schemas-microsoft-com:office:smarttags" w:element="metricconverter">
        <w:smartTagPr>
          <w:attr w:name="ProductID" w:val="1970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1970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. прибыло 668 тыс. чел., а убыло 574 тыс., в </w:t>
      </w:r>
      <w:smartTag w:uri="urn:schemas-microsoft-com:office:smarttags" w:element="metricconverter">
        <w:smartTagPr>
          <w:attr w:name="ProductID" w:val="1990 г"/>
        </w:smartTagPr>
        <w:r w:rsidRPr="003920EE">
          <w:rPr>
            <w:rFonts w:ascii="Times New Roman" w:hAnsi="Times New Roman" w:cs="Times New Roman"/>
            <w:color w:val="000000"/>
            <w:sz w:val="20"/>
            <w:szCs w:val="20"/>
          </w:rPr>
          <w:t>1990 г</w:t>
        </w:r>
      </w:smartTag>
      <w:r w:rsidRPr="003920EE">
        <w:rPr>
          <w:rFonts w:ascii="Times New Roman" w:hAnsi="Times New Roman" w:cs="Times New Roman"/>
          <w:color w:val="000000"/>
          <w:sz w:val="20"/>
          <w:szCs w:val="20"/>
        </w:rPr>
        <w:t>. соответственно 475 и 450 тыс. чел. (коэ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ф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фициент миграции снизился с 14,1% до 5,2%). Столь значительное число прибывающих и убывающих в регион людей на фоне оседлого населения, порождало распространение маргинальной философии временщиков у определенного слоя людей. Последние, в частности, не осознают уникал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ь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ности природы региона, а значит, и ее ценности, что сильно осложняет формирование экологического мышления. Этот период также характер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зовался урезанием льгот для переселенцев.    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Являясь неотъемлемой частью экономики СССР, Дальний Восток в процессе своего освоения  во второй половине </w:t>
      </w:r>
      <w:r w:rsidRPr="003920EE">
        <w:rPr>
          <w:rFonts w:ascii="Times New Roman" w:hAnsi="Times New Roman" w:cs="Times New Roman"/>
          <w:color w:val="000000"/>
          <w:sz w:val="20"/>
          <w:szCs w:val="20"/>
          <w:lang w:val="en-US"/>
        </w:rPr>
        <w:t>XX</w:t>
      </w:r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века приобрел черты техногенного типа экономического развития. Этот тип характеризуют [2] как 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природоемкий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proofErr w:type="spell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природоразрушающий</w:t>
      </w:r>
      <w:proofErr w:type="spellEnd"/>
      <w:r w:rsidRPr="003920EE">
        <w:rPr>
          <w:rFonts w:ascii="Times New Roman" w:hAnsi="Times New Roman" w:cs="Times New Roman"/>
          <w:color w:val="000000"/>
          <w:sz w:val="20"/>
          <w:szCs w:val="20"/>
        </w:rPr>
        <w:t>) тип развития, базирующийся на использовании искусственных сре</w:t>
      </w:r>
      <w:proofErr w:type="gramStart"/>
      <w:r w:rsidRPr="003920EE">
        <w:rPr>
          <w:rFonts w:ascii="Times New Roman" w:hAnsi="Times New Roman" w:cs="Times New Roman"/>
          <w:color w:val="000000"/>
          <w:sz w:val="20"/>
          <w:szCs w:val="20"/>
        </w:rPr>
        <w:t>дств пр</w:t>
      </w:r>
      <w:proofErr w:type="gramEnd"/>
      <w:r w:rsidRPr="003920EE">
        <w:rPr>
          <w:rFonts w:ascii="Times New Roman" w:hAnsi="Times New Roman" w:cs="Times New Roman"/>
          <w:color w:val="000000"/>
          <w:sz w:val="20"/>
          <w:szCs w:val="20"/>
        </w:rPr>
        <w:t>оизводства, созданных без учета экологических ограничений.</w:t>
      </w:r>
    </w:p>
    <w:p w:rsidR="00C63AB7" w:rsidRPr="003920EE" w:rsidRDefault="00C63AB7" w:rsidP="00C63AB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Как и в царское время, регион выделялся сырьевой направленн</w:t>
      </w:r>
      <w:r w:rsidRPr="003920EE">
        <w:rPr>
          <w:rFonts w:ascii="Times New Roman" w:hAnsi="Times New Roman" w:cs="Times New Roman"/>
          <w:sz w:val="20"/>
          <w:szCs w:val="20"/>
        </w:rPr>
        <w:t>о</w:t>
      </w:r>
      <w:r w:rsidRPr="003920EE">
        <w:rPr>
          <w:rFonts w:ascii="Times New Roman" w:hAnsi="Times New Roman" w:cs="Times New Roman"/>
          <w:sz w:val="20"/>
          <w:szCs w:val="20"/>
        </w:rPr>
        <w:t xml:space="preserve">стью экономики, по сути, исполняя роль колонии федерального центра. </w:t>
      </w:r>
    </w:p>
    <w:p w:rsidR="00C63AB7" w:rsidRPr="003920EE" w:rsidRDefault="00C63AB7" w:rsidP="00C63A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63AB7" w:rsidRPr="003920EE" w:rsidRDefault="00C63AB7" w:rsidP="00C63A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20EE">
        <w:rPr>
          <w:rFonts w:ascii="Times New Roman" w:hAnsi="Times New Roman" w:cs="Times New Roman"/>
          <w:sz w:val="20"/>
          <w:szCs w:val="20"/>
        </w:rPr>
        <w:t>Список литературы:</w:t>
      </w:r>
    </w:p>
    <w:p w:rsidR="00C63AB7" w:rsidRPr="003920EE" w:rsidRDefault="00C63AB7" w:rsidP="00C63A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Алексеев,  А.И. Освоение русскими людьми Дальнего Востока и русской Америки / А.И. Алексеев. – М.: Наука, 1982. – 288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Бобылев, С.Н. Экономика природопользования: учебное пос</w:t>
      </w:r>
      <w:r w:rsidRPr="003920EE">
        <w:rPr>
          <w:sz w:val="20"/>
          <w:szCs w:val="20"/>
        </w:rPr>
        <w:t>о</w:t>
      </w:r>
      <w:r w:rsidRPr="003920EE">
        <w:rPr>
          <w:sz w:val="20"/>
          <w:szCs w:val="20"/>
        </w:rPr>
        <w:t>бие / С.Н. Бобылев, А.Ш. Ходжаев. – М.: ТЕИС, 1997. – 272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Бровко, П.Ф. Залив Петра Великого. Географические очерки / П.Ф. Бровко. – Владивосток: изд-во Дальневосточного ун-та, 2003. – 176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Долговременная программа охраны природы и рационального использования природных ресурсов Приморского края до 2005г. Эколог</w:t>
      </w:r>
      <w:r w:rsidRPr="003920EE">
        <w:rPr>
          <w:sz w:val="20"/>
          <w:szCs w:val="20"/>
        </w:rPr>
        <w:t>и</w:t>
      </w:r>
      <w:r w:rsidRPr="003920EE">
        <w:rPr>
          <w:sz w:val="20"/>
          <w:szCs w:val="20"/>
        </w:rPr>
        <w:t xml:space="preserve">ческая программа. – Часть 2. – Владивосток: </w:t>
      </w:r>
      <w:proofErr w:type="spellStart"/>
      <w:r w:rsidRPr="003920EE">
        <w:rPr>
          <w:sz w:val="20"/>
          <w:szCs w:val="20"/>
        </w:rPr>
        <w:t>Дальнаука</w:t>
      </w:r>
      <w:proofErr w:type="spellEnd"/>
      <w:r w:rsidRPr="003920EE">
        <w:rPr>
          <w:sz w:val="20"/>
          <w:szCs w:val="20"/>
        </w:rPr>
        <w:t>, 1993. – 301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  Дьяков, В.И. Приморье в эпоху бронзы / В.И. Дьяков. – Влад</w:t>
      </w:r>
      <w:r w:rsidRPr="003920EE">
        <w:rPr>
          <w:sz w:val="20"/>
          <w:szCs w:val="20"/>
        </w:rPr>
        <w:t>и</w:t>
      </w:r>
      <w:r w:rsidRPr="003920EE">
        <w:rPr>
          <w:sz w:val="20"/>
          <w:szCs w:val="20"/>
        </w:rPr>
        <w:t>восток: изд-во Дальневосточного ун-та, 1989. – 239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Дьяков, В.И. Палеоэкологические аспекты взаимодействия ч</w:t>
      </w:r>
      <w:r w:rsidRPr="003920EE">
        <w:rPr>
          <w:sz w:val="20"/>
          <w:szCs w:val="20"/>
        </w:rPr>
        <w:t>е</w:t>
      </w:r>
      <w:r w:rsidRPr="003920EE">
        <w:rPr>
          <w:sz w:val="20"/>
          <w:szCs w:val="20"/>
        </w:rPr>
        <w:t xml:space="preserve">ловека и природы в Амурско-Приморском регионе // Этнос и природная среда. – Владивосток: </w:t>
      </w:r>
      <w:proofErr w:type="spellStart"/>
      <w:r w:rsidRPr="003920EE">
        <w:rPr>
          <w:sz w:val="20"/>
          <w:szCs w:val="20"/>
        </w:rPr>
        <w:t>Дальнаука</w:t>
      </w:r>
      <w:proofErr w:type="spellEnd"/>
      <w:r w:rsidRPr="003920EE">
        <w:rPr>
          <w:sz w:val="20"/>
          <w:szCs w:val="20"/>
        </w:rPr>
        <w:t>, 1997. – С. 6-23.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История Дальнего Востока СССР с древнейших времен до </w:t>
      </w:r>
      <w:r w:rsidRPr="003920EE">
        <w:rPr>
          <w:sz w:val="20"/>
          <w:szCs w:val="20"/>
          <w:lang w:val="en-US"/>
        </w:rPr>
        <w:t>XVII</w:t>
      </w:r>
      <w:r w:rsidRPr="003920EE">
        <w:rPr>
          <w:sz w:val="20"/>
          <w:szCs w:val="20"/>
        </w:rPr>
        <w:t xml:space="preserve"> века</w:t>
      </w:r>
      <w:proofErr w:type="gramStart"/>
      <w:r w:rsidRPr="003920EE">
        <w:rPr>
          <w:sz w:val="20"/>
          <w:szCs w:val="20"/>
        </w:rPr>
        <w:t xml:space="preserve"> / О</w:t>
      </w:r>
      <w:proofErr w:type="gramEnd"/>
      <w:r w:rsidRPr="003920EE">
        <w:rPr>
          <w:sz w:val="20"/>
          <w:szCs w:val="20"/>
        </w:rPr>
        <w:t xml:space="preserve">тв. ред. А.И. </w:t>
      </w:r>
      <w:proofErr w:type="spellStart"/>
      <w:r w:rsidRPr="003920EE">
        <w:rPr>
          <w:sz w:val="20"/>
          <w:szCs w:val="20"/>
        </w:rPr>
        <w:t>Крушанов</w:t>
      </w:r>
      <w:proofErr w:type="spellEnd"/>
      <w:r w:rsidRPr="003920EE">
        <w:rPr>
          <w:sz w:val="20"/>
          <w:szCs w:val="20"/>
        </w:rPr>
        <w:t>. – М.: Наука, 1989. – Т.1. – 370с.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>История Советского Приморья</w:t>
      </w:r>
      <w:proofErr w:type="gramStart"/>
      <w:r w:rsidRPr="003920EE">
        <w:rPr>
          <w:sz w:val="20"/>
          <w:szCs w:val="20"/>
        </w:rPr>
        <w:t xml:space="preserve">  / П</w:t>
      </w:r>
      <w:proofErr w:type="gramEnd"/>
      <w:r w:rsidRPr="003920EE">
        <w:rPr>
          <w:sz w:val="20"/>
          <w:szCs w:val="20"/>
        </w:rPr>
        <w:t xml:space="preserve">од ред. А.И. </w:t>
      </w:r>
      <w:proofErr w:type="spellStart"/>
      <w:r w:rsidRPr="003920EE">
        <w:rPr>
          <w:sz w:val="20"/>
          <w:szCs w:val="20"/>
        </w:rPr>
        <w:t>Крушанова</w:t>
      </w:r>
      <w:proofErr w:type="spellEnd"/>
      <w:r w:rsidRPr="003920EE">
        <w:rPr>
          <w:sz w:val="20"/>
          <w:szCs w:val="20"/>
        </w:rPr>
        <w:t>. – Владивосток, 1984. – 134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Кузьмин, Я.В. Геохронология и </w:t>
      </w:r>
      <w:proofErr w:type="spellStart"/>
      <w:r w:rsidRPr="003920EE">
        <w:rPr>
          <w:sz w:val="20"/>
          <w:szCs w:val="20"/>
        </w:rPr>
        <w:t>палеосреда</w:t>
      </w:r>
      <w:proofErr w:type="spellEnd"/>
      <w:r w:rsidRPr="003920EE">
        <w:rPr>
          <w:sz w:val="20"/>
          <w:szCs w:val="20"/>
        </w:rPr>
        <w:t xml:space="preserve"> позднего палеолита и неолита умеренного пояса Восточной Азии / Я.В. Кузьмин. - Владив</w:t>
      </w:r>
      <w:r w:rsidRPr="003920EE">
        <w:rPr>
          <w:sz w:val="20"/>
          <w:szCs w:val="20"/>
        </w:rPr>
        <w:t>о</w:t>
      </w:r>
      <w:r w:rsidRPr="003920EE">
        <w:rPr>
          <w:sz w:val="20"/>
          <w:szCs w:val="20"/>
        </w:rPr>
        <w:t>сток: Тихоокеанский институт географии ДВО РАН, 2005. – 282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lastRenderedPageBreak/>
        <w:t xml:space="preserve"> Население Дальнего Востока в </w:t>
      </w:r>
      <w:proofErr w:type="spellStart"/>
      <w:r w:rsidRPr="003920EE">
        <w:rPr>
          <w:sz w:val="20"/>
          <w:szCs w:val="20"/>
        </w:rPr>
        <w:t>межпереписной</w:t>
      </w:r>
      <w:proofErr w:type="spellEnd"/>
      <w:r w:rsidRPr="003920EE">
        <w:rPr>
          <w:sz w:val="20"/>
          <w:szCs w:val="20"/>
        </w:rPr>
        <w:t xml:space="preserve"> период (офиц</w:t>
      </w:r>
      <w:r w:rsidRPr="003920EE">
        <w:rPr>
          <w:sz w:val="20"/>
          <w:szCs w:val="20"/>
        </w:rPr>
        <w:t>и</w:t>
      </w:r>
      <w:r w:rsidRPr="003920EE">
        <w:rPr>
          <w:sz w:val="20"/>
          <w:szCs w:val="20"/>
        </w:rPr>
        <w:t xml:space="preserve">альное издание). – Владивосток: Приморский краевой комитет </w:t>
      </w:r>
      <w:proofErr w:type="spellStart"/>
      <w:r w:rsidRPr="003920EE">
        <w:rPr>
          <w:sz w:val="20"/>
          <w:szCs w:val="20"/>
        </w:rPr>
        <w:t>геостат</w:t>
      </w:r>
      <w:r w:rsidRPr="003920EE">
        <w:rPr>
          <w:sz w:val="20"/>
          <w:szCs w:val="20"/>
        </w:rPr>
        <w:t>и</w:t>
      </w:r>
      <w:r w:rsidRPr="003920EE">
        <w:rPr>
          <w:sz w:val="20"/>
          <w:szCs w:val="20"/>
        </w:rPr>
        <w:t>стики</w:t>
      </w:r>
      <w:proofErr w:type="spellEnd"/>
      <w:r w:rsidRPr="003920EE">
        <w:rPr>
          <w:sz w:val="20"/>
          <w:szCs w:val="20"/>
        </w:rPr>
        <w:t xml:space="preserve">, 2004. – 33 с.  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851"/>
          <w:tab w:val="left" w:pos="993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 Нестеренко,  А.Д. Экономика регионов российского Дальнего Востока в ХХ веке: в 2-х ч. Ч.1. Приморье, Хабаровский край и Амурская область / А. Д. Нестеренко, М.М. Кулеш. – Владивосток: изд-во ДВГАЭУ, 2000. – 164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Стариков, В.С. Современная материальная культура китайцев в Маньчжурии, ее истоки и развитие. </w:t>
      </w:r>
      <w:proofErr w:type="spellStart"/>
      <w:r w:rsidRPr="003920EE">
        <w:rPr>
          <w:sz w:val="20"/>
          <w:szCs w:val="20"/>
        </w:rPr>
        <w:t>Автореф</w:t>
      </w:r>
      <w:proofErr w:type="spellEnd"/>
      <w:r w:rsidRPr="003920EE">
        <w:rPr>
          <w:sz w:val="20"/>
          <w:szCs w:val="20"/>
        </w:rPr>
        <w:t xml:space="preserve">. </w:t>
      </w:r>
      <w:proofErr w:type="spellStart"/>
      <w:r w:rsidRPr="003920EE">
        <w:rPr>
          <w:sz w:val="20"/>
          <w:szCs w:val="20"/>
        </w:rPr>
        <w:t>дисс</w:t>
      </w:r>
      <w:proofErr w:type="spellEnd"/>
      <w:r w:rsidRPr="003920EE">
        <w:rPr>
          <w:sz w:val="20"/>
          <w:szCs w:val="20"/>
        </w:rPr>
        <w:t>. на соискание ученой степени док</w:t>
      </w:r>
      <w:proofErr w:type="gramStart"/>
      <w:r w:rsidRPr="003920EE">
        <w:rPr>
          <w:sz w:val="20"/>
          <w:szCs w:val="20"/>
        </w:rPr>
        <w:t>.</w:t>
      </w:r>
      <w:proofErr w:type="gramEnd"/>
      <w:r w:rsidRPr="003920EE">
        <w:rPr>
          <w:sz w:val="20"/>
          <w:szCs w:val="20"/>
        </w:rPr>
        <w:t xml:space="preserve"> </w:t>
      </w:r>
      <w:proofErr w:type="gramStart"/>
      <w:r w:rsidRPr="003920EE">
        <w:rPr>
          <w:sz w:val="20"/>
          <w:szCs w:val="20"/>
        </w:rPr>
        <w:t>и</w:t>
      </w:r>
      <w:proofErr w:type="gramEnd"/>
      <w:r w:rsidRPr="003920EE">
        <w:rPr>
          <w:sz w:val="20"/>
          <w:szCs w:val="20"/>
        </w:rPr>
        <w:t>ст. наук. – Л.: Наука, 1973. – 47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r w:rsidRPr="003920EE">
        <w:rPr>
          <w:sz w:val="20"/>
          <w:szCs w:val="20"/>
        </w:rPr>
        <w:t xml:space="preserve">Старцев, А.Ф. Наследник Золотой империи / А.Ф. Старцев. – Владивосток: </w:t>
      </w:r>
      <w:proofErr w:type="spellStart"/>
      <w:r w:rsidRPr="003920EE">
        <w:rPr>
          <w:sz w:val="20"/>
          <w:szCs w:val="20"/>
        </w:rPr>
        <w:t>Дальнаука</w:t>
      </w:r>
      <w:proofErr w:type="spellEnd"/>
      <w:r w:rsidRPr="003920EE">
        <w:rPr>
          <w:sz w:val="20"/>
          <w:szCs w:val="20"/>
        </w:rPr>
        <w:t>, 2007. – 204 с.</w:t>
      </w:r>
    </w:p>
    <w:p w:rsidR="00C63AB7" w:rsidRPr="003920EE" w:rsidRDefault="00C63AB7" w:rsidP="00C63AB7">
      <w:pPr>
        <w:pStyle w:val="a5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0"/>
          <w:szCs w:val="20"/>
        </w:rPr>
      </w:pPr>
      <w:proofErr w:type="spellStart"/>
      <w:r w:rsidRPr="003920EE">
        <w:rPr>
          <w:sz w:val="20"/>
          <w:szCs w:val="20"/>
        </w:rPr>
        <w:t>Чернавская</w:t>
      </w:r>
      <w:proofErr w:type="spellEnd"/>
      <w:r w:rsidRPr="003920EE">
        <w:rPr>
          <w:sz w:val="20"/>
          <w:szCs w:val="20"/>
        </w:rPr>
        <w:t>, В.Н. Хозяйственное освоение юга русского Дал</w:t>
      </w:r>
      <w:r w:rsidRPr="003920EE">
        <w:rPr>
          <w:sz w:val="20"/>
          <w:szCs w:val="20"/>
        </w:rPr>
        <w:t>ь</w:t>
      </w:r>
      <w:r w:rsidRPr="003920EE">
        <w:rPr>
          <w:sz w:val="20"/>
          <w:szCs w:val="20"/>
        </w:rPr>
        <w:t>него Востока эпохи капитализма в оценке англо-американских авторов // Хозяйственное освоение русского Дальнего Востока в эпоху капитализма. – Владивосток: ДВО АН СС СР, 1989. – С.145-152.</w:t>
      </w:r>
    </w:p>
    <w:p w:rsidR="00EA37CE" w:rsidRDefault="00EA37CE">
      <w:bookmarkStart w:id="2" w:name="_GoBack"/>
      <w:bookmarkEnd w:id="2"/>
    </w:p>
    <w:sectPr w:rsidR="00EA3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D441D"/>
    <w:multiLevelType w:val="hybridMultilevel"/>
    <w:tmpl w:val="A98A91AE"/>
    <w:lvl w:ilvl="0" w:tplc="0B5040CE">
      <w:start w:val="1"/>
      <w:numFmt w:val="decimal"/>
      <w:lvlText w:val="%1."/>
      <w:lvlJc w:val="left"/>
      <w:pPr>
        <w:ind w:left="1395" w:hanging="8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4C0027"/>
    <w:multiLevelType w:val="hybridMultilevel"/>
    <w:tmpl w:val="BC826888"/>
    <w:lvl w:ilvl="0" w:tplc="30A8EA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B7"/>
    <w:rsid w:val="00C63AB7"/>
    <w:rsid w:val="00EA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B7"/>
  </w:style>
  <w:style w:type="paragraph" w:styleId="1">
    <w:name w:val="heading 1"/>
    <w:basedOn w:val="a"/>
    <w:next w:val="a"/>
    <w:link w:val="10"/>
    <w:uiPriority w:val="9"/>
    <w:qFormat/>
    <w:rsid w:val="00C63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3AB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4">
    <w:name w:val="Основной текст Знак"/>
    <w:basedOn w:val="a0"/>
    <w:link w:val="a3"/>
    <w:rsid w:val="00C63AB7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C63AB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customStyle="1" w:styleId="a6">
    <w:name w:val="для"/>
    <w:basedOn w:val="a"/>
    <w:next w:val="1"/>
    <w:link w:val="a7"/>
    <w:rsid w:val="00C63AB7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для2"/>
    <w:basedOn w:val="a"/>
    <w:link w:val="20"/>
    <w:rsid w:val="00C63AB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для Знак"/>
    <w:basedOn w:val="a0"/>
    <w:link w:val="a6"/>
    <w:rsid w:val="00C63A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для2 Знак"/>
    <w:basedOn w:val="a0"/>
    <w:link w:val="2"/>
    <w:rsid w:val="00C63A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3A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AB7"/>
  </w:style>
  <w:style w:type="paragraph" w:styleId="1">
    <w:name w:val="heading 1"/>
    <w:basedOn w:val="a"/>
    <w:next w:val="a"/>
    <w:link w:val="10"/>
    <w:uiPriority w:val="9"/>
    <w:qFormat/>
    <w:rsid w:val="00C63A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3AB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zh-CN"/>
    </w:rPr>
  </w:style>
  <w:style w:type="character" w:customStyle="1" w:styleId="a4">
    <w:name w:val="Основной текст Знак"/>
    <w:basedOn w:val="a0"/>
    <w:link w:val="a3"/>
    <w:rsid w:val="00C63AB7"/>
    <w:rPr>
      <w:rFonts w:ascii="Times New Roman" w:eastAsia="Batang" w:hAnsi="Times New Roman" w:cs="Times New Roman"/>
      <w:sz w:val="20"/>
      <w:szCs w:val="20"/>
      <w:lang w:eastAsia="zh-CN"/>
    </w:rPr>
  </w:style>
  <w:style w:type="paragraph" w:styleId="a5">
    <w:name w:val="List Paragraph"/>
    <w:basedOn w:val="a"/>
    <w:uiPriority w:val="34"/>
    <w:qFormat/>
    <w:rsid w:val="00C63AB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</w:rPr>
  </w:style>
  <w:style w:type="paragraph" w:customStyle="1" w:styleId="a6">
    <w:name w:val="для"/>
    <w:basedOn w:val="a"/>
    <w:next w:val="1"/>
    <w:link w:val="a7"/>
    <w:rsid w:val="00C63AB7"/>
    <w:p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для2"/>
    <w:basedOn w:val="a"/>
    <w:link w:val="20"/>
    <w:rsid w:val="00C63AB7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для Знак"/>
    <w:basedOn w:val="a0"/>
    <w:link w:val="a6"/>
    <w:rsid w:val="00C63A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для2 Знак"/>
    <w:basedOn w:val="a0"/>
    <w:link w:val="2"/>
    <w:rsid w:val="00C63AB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3A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63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4074</Words>
  <Characters>23224</Characters>
  <Application>Microsoft Office Word</Application>
  <DocSecurity>0</DocSecurity>
  <Lines>193</Lines>
  <Paragraphs>54</Paragraphs>
  <ScaleCrop>false</ScaleCrop>
  <Company/>
  <LinksUpToDate>false</LinksUpToDate>
  <CharactersWithSpaces>27244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Музей</cp:lastModifiedBy>
  <cp:revision>1</cp:revision>
  <dcterms:created xsi:type="dcterms:W3CDTF">2017-09-08T01:11:00Z</dcterms:created>
  <dcterms:modified xsi:type="dcterms:W3CDTF">2017-09-08T01:11:00Z</dcterms:modified>
</cp:coreProperties>
</file>