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18" w:rsidRDefault="00310F18" w:rsidP="00310F18">
      <w:pPr>
        <w:ind w:left="1080" w:right="895" w:hanging="87"/>
        <w:jc w:val="center"/>
        <w:rPr>
          <w:b/>
          <w:sz w:val="26"/>
          <w:szCs w:val="26"/>
          <w:lang w:val="en-US"/>
        </w:rPr>
      </w:pPr>
    </w:p>
    <w:p w:rsidR="00310F18" w:rsidRDefault="00310F18" w:rsidP="00310F18">
      <w:pPr>
        <w:jc w:val="center"/>
        <w:rPr>
          <w:b/>
          <w:sz w:val="26"/>
          <w:szCs w:val="26"/>
        </w:rPr>
      </w:pPr>
      <w:r>
        <w:rPr>
          <w:b/>
          <w:sz w:val="26"/>
          <w:szCs w:val="26"/>
        </w:rPr>
        <w:t>Администрация Находкинского городского округа</w:t>
      </w:r>
    </w:p>
    <w:p w:rsidR="00310F18" w:rsidRDefault="00310F18" w:rsidP="00310F18">
      <w:pPr>
        <w:jc w:val="center"/>
        <w:rPr>
          <w:b/>
          <w:sz w:val="26"/>
          <w:szCs w:val="26"/>
        </w:rPr>
      </w:pPr>
      <w:r>
        <w:rPr>
          <w:b/>
          <w:sz w:val="26"/>
          <w:szCs w:val="26"/>
        </w:rPr>
        <w:t>Приморского края</w:t>
      </w:r>
    </w:p>
    <w:p w:rsidR="00310F18" w:rsidRDefault="00310F18" w:rsidP="00310F18">
      <w:pPr>
        <w:jc w:val="center"/>
        <w:rPr>
          <w:sz w:val="26"/>
          <w:szCs w:val="26"/>
        </w:rPr>
      </w:pPr>
    </w:p>
    <w:p w:rsidR="00310F18" w:rsidRDefault="00310F18" w:rsidP="00310F18">
      <w:pPr>
        <w:jc w:val="center"/>
        <w:rPr>
          <w:sz w:val="26"/>
          <w:szCs w:val="26"/>
        </w:rPr>
      </w:pPr>
      <w:r>
        <w:rPr>
          <w:sz w:val="26"/>
          <w:szCs w:val="26"/>
        </w:rPr>
        <w:t>ПОСТАНОВЛЕНИЕ</w:t>
      </w:r>
    </w:p>
    <w:p w:rsidR="00310F18" w:rsidRDefault="00310F18" w:rsidP="00310F18">
      <w:pPr>
        <w:jc w:val="center"/>
        <w:rPr>
          <w:sz w:val="26"/>
          <w:szCs w:val="26"/>
        </w:rPr>
      </w:pPr>
    </w:p>
    <w:p w:rsidR="00310F18" w:rsidRDefault="00310F18" w:rsidP="00310F18">
      <w:pPr>
        <w:jc w:val="center"/>
        <w:rPr>
          <w:sz w:val="26"/>
          <w:szCs w:val="26"/>
        </w:rPr>
      </w:pPr>
      <w:r>
        <w:rPr>
          <w:sz w:val="26"/>
          <w:szCs w:val="26"/>
        </w:rPr>
        <w:t>12 октября 2016 года</w:t>
      </w:r>
      <w:r>
        <w:rPr>
          <w:sz w:val="26"/>
          <w:szCs w:val="26"/>
        </w:rPr>
        <w:tab/>
      </w:r>
      <w:r>
        <w:rPr>
          <w:sz w:val="26"/>
          <w:szCs w:val="26"/>
        </w:rPr>
        <w:tab/>
      </w:r>
      <w:r>
        <w:rPr>
          <w:sz w:val="26"/>
          <w:szCs w:val="26"/>
        </w:rPr>
        <w:tab/>
        <w:t>г. Находка</w:t>
      </w:r>
      <w:r>
        <w:rPr>
          <w:sz w:val="26"/>
          <w:szCs w:val="26"/>
        </w:rPr>
        <w:tab/>
      </w:r>
      <w:r>
        <w:rPr>
          <w:sz w:val="26"/>
          <w:szCs w:val="26"/>
        </w:rPr>
        <w:tab/>
      </w:r>
      <w:r>
        <w:rPr>
          <w:sz w:val="26"/>
          <w:szCs w:val="26"/>
        </w:rPr>
        <w:tab/>
      </w:r>
      <w:r>
        <w:rPr>
          <w:sz w:val="26"/>
          <w:szCs w:val="26"/>
        </w:rPr>
        <w:tab/>
      </w:r>
      <w:r>
        <w:rPr>
          <w:sz w:val="26"/>
          <w:szCs w:val="26"/>
        </w:rPr>
        <w:tab/>
        <w:t>№ 1136</w:t>
      </w:r>
    </w:p>
    <w:p w:rsidR="00310F18" w:rsidRDefault="00310F18" w:rsidP="00310F18">
      <w:pPr>
        <w:suppressAutoHyphens/>
        <w:jc w:val="center"/>
        <w:rPr>
          <w:sz w:val="20"/>
          <w:szCs w:val="20"/>
        </w:rPr>
      </w:pPr>
    </w:p>
    <w:p w:rsidR="00310F18" w:rsidRDefault="00310F18" w:rsidP="00310F18">
      <w:pPr>
        <w:ind w:left="1080" w:right="895" w:hanging="87"/>
        <w:jc w:val="center"/>
        <w:rPr>
          <w:b/>
          <w:sz w:val="26"/>
          <w:szCs w:val="26"/>
        </w:rPr>
      </w:pPr>
    </w:p>
    <w:p w:rsidR="00310F18" w:rsidRDefault="00310F18" w:rsidP="00310F18">
      <w:pPr>
        <w:ind w:left="1080" w:right="895" w:hanging="87"/>
        <w:jc w:val="center"/>
        <w:rPr>
          <w:b/>
          <w:sz w:val="26"/>
          <w:szCs w:val="26"/>
        </w:rPr>
      </w:pPr>
    </w:p>
    <w:p w:rsidR="00310F18" w:rsidRDefault="00310F18" w:rsidP="00310F18">
      <w:pPr>
        <w:ind w:right="895"/>
        <w:rPr>
          <w:b/>
          <w:sz w:val="26"/>
          <w:szCs w:val="26"/>
        </w:rPr>
      </w:pPr>
    </w:p>
    <w:p w:rsidR="00310F18" w:rsidRDefault="00310F18" w:rsidP="00310F18">
      <w:pPr>
        <w:ind w:left="1080" w:right="895" w:hanging="87"/>
        <w:jc w:val="center"/>
        <w:rPr>
          <w:b/>
          <w:sz w:val="26"/>
          <w:szCs w:val="26"/>
        </w:rPr>
      </w:pPr>
      <w:r>
        <w:rPr>
          <w:b/>
          <w:sz w:val="26"/>
          <w:szCs w:val="26"/>
        </w:rPr>
        <w:t>О внесении изменений в административный</w:t>
      </w:r>
    </w:p>
    <w:p w:rsidR="00310F18" w:rsidRDefault="00310F18" w:rsidP="00310F18">
      <w:pPr>
        <w:ind w:left="1080" w:right="895" w:hanging="87"/>
        <w:jc w:val="center"/>
        <w:rPr>
          <w:b/>
          <w:sz w:val="26"/>
          <w:szCs w:val="26"/>
        </w:rPr>
      </w:pPr>
      <w:r>
        <w:rPr>
          <w:b/>
          <w:sz w:val="26"/>
          <w:szCs w:val="26"/>
        </w:rPr>
        <w:t xml:space="preserve"> регламент предоставления муниципальной услуги</w:t>
      </w:r>
    </w:p>
    <w:p w:rsidR="00310F18" w:rsidRDefault="00310F18" w:rsidP="00310F18">
      <w:pPr>
        <w:tabs>
          <w:tab w:val="left" w:pos="0"/>
        </w:tabs>
        <w:suppressAutoHyphens/>
        <w:ind w:right="-29"/>
        <w:jc w:val="center"/>
        <w:rPr>
          <w:b/>
          <w:bCs/>
          <w:sz w:val="26"/>
          <w:szCs w:val="26"/>
        </w:rPr>
      </w:pPr>
      <w:r>
        <w:rPr>
          <w:b/>
          <w:bCs/>
          <w:sz w:val="26"/>
          <w:szCs w:val="26"/>
        </w:rPr>
        <w:t xml:space="preserve">«Предоставление доступа к справочно-поисковому </w:t>
      </w:r>
    </w:p>
    <w:p w:rsidR="00310F18" w:rsidRDefault="00310F18" w:rsidP="00310F18">
      <w:pPr>
        <w:tabs>
          <w:tab w:val="left" w:pos="0"/>
        </w:tabs>
        <w:suppressAutoHyphens/>
        <w:ind w:right="-29"/>
        <w:jc w:val="center"/>
        <w:rPr>
          <w:b/>
          <w:bCs/>
          <w:sz w:val="26"/>
          <w:szCs w:val="26"/>
        </w:rPr>
      </w:pPr>
      <w:r>
        <w:rPr>
          <w:b/>
          <w:bCs/>
          <w:sz w:val="26"/>
          <w:szCs w:val="26"/>
        </w:rPr>
        <w:t xml:space="preserve">аппарату библиотек и базам данных муниципальных </w:t>
      </w:r>
    </w:p>
    <w:p w:rsidR="00310F18" w:rsidRDefault="00310F18" w:rsidP="00310F18">
      <w:pPr>
        <w:tabs>
          <w:tab w:val="left" w:pos="0"/>
        </w:tabs>
        <w:suppressAutoHyphens/>
        <w:ind w:right="-29"/>
        <w:jc w:val="center"/>
        <w:rPr>
          <w:b/>
          <w:bCs/>
          <w:sz w:val="26"/>
          <w:szCs w:val="26"/>
        </w:rPr>
      </w:pPr>
      <w:r>
        <w:rPr>
          <w:b/>
          <w:bCs/>
          <w:sz w:val="26"/>
          <w:szCs w:val="26"/>
        </w:rPr>
        <w:t>библиотек», утвержденный постановлением</w:t>
      </w:r>
    </w:p>
    <w:p w:rsidR="00310F18" w:rsidRDefault="00310F18" w:rsidP="00310F18">
      <w:pPr>
        <w:tabs>
          <w:tab w:val="left" w:pos="0"/>
        </w:tabs>
        <w:suppressAutoHyphens/>
        <w:ind w:right="-29"/>
        <w:jc w:val="center"/>
        <w:rPr>
          <w:b/>
          <w:bCs/>
          <w:sz w:val="26"/>
          <w:szCs w:val="26"/>
        </w:rPr>
      </w:pPr>
      <w:r>
        <w:rPr>
          <w:b/>
          <w:bCs/>
          <w:sz w:val="26"/>
          <w:szCs w:val="26"/>
        </w:rPr>
        <w:t xml:space="preserve">администрации Находкинского городского </w:t>
      </w:r>
    </w:p>
    <w:p w:rsidR="00310F18" w:rsidRDefault="00310F18" w:rsidP="00310F18">
      <w:pPr>
        <w:ind w:left="1080" w:right="895" w:hanging="87"/>
        <w:jc w:val="center"/>
        <w:rPr>
          <w:b/>
          <w:sz w:val="26"/>
          <w:szCs w:val="26"/>
        </w:rPr>
      </w:pPr>
      <w:r>
        <w:rPr>
          <w:b/>
          <w:bCs/>
          <w:sz w:val="26"/>
          <w:szCs w:val="26"/>
        </w:rPr>
        <w:t>округа от 18. 07. 2012 г. № 1299</w:t>
      </w:r>
    </w:p>
    <w:p w:rsidR="00310F18" w:rsidRDefault="00310F18" w:rsidP="00310F18">
      <w:pPr>
        <w:ind w:firstLine="708"/>
        <w:jc w:val="both"/>
        <w:rPr>
          <w:sz w:val="26"/>
          <w:szCs w:val="26"/>
        </w:rPr>
      </w:pPr>
    </w:p>
    <w:p w:rsidR="00310F18" w:rsidRDefault="00310F18" w:rsidP="00310F18">
      <w:pPr>
        <w:ind w:firstLine="708"/>
        <w:jc w:val="both"/>
        <w:rPr>
          <w:sz w:val="26"/>
          <w:szCs w:val="26"/>
        </w:rPr>
      </w:pPr>
    </w:p>
    <w:p w:rsidR="00310F18" w:rsidRDefault="00310F18" w:rsidP="00310F18">
      <w:pPr>
        <w:ind w:firstLine="708"/>
        <w:jc w:val="both"/>
        <w:rPr>
          <w:sz w:val="26"/>
          <w:szCs w:val="26"/>
        </w:rPr>
      </w:pPr>
    </w:p>
    <w:p w:rsidR="00310F18" w:rsidRDefault="00310F18" w:rsidP="00310F18">
      <w:pPr>
        <w:suppressAutoHyphens/>
        <w:spacing w:line="360" w:lineRule="auto"/>
        <w:ind w:right="-29" w:firstLine="709"/>
        <w:jc w:val="both"/>
        <w:rPr>
          <w:sz w:val="26"/>
          <w:szCs w:val="26"/>
        </w:rPr>
      </w:pPr>
      <w:r>
        <w:rPr>
          <w:sz w:val="26"/>
          <w:szCs w:val="26"/>
        </w:rPr>
        <w:t>В соответствии с постановлением Правительства Российской Федерации от 09.06.2016г. № 516 «О</w:t>
      </w:r>
      <w:r>
        <w:rPr>
          <w:rFonts w:eastAsia="Calibri"/>
          <w:sz w:val="26"/>
          <w:szCs w:val="26"/>
          <w:lang w:eastAsia="en-US"/>
        </w:rPr>
        <w:t>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sz w:val="26"/>
          <w:szCs w:val="26"/>
        </w:rPr>
        <w:t xml:space="preserve">, Федеральным </w:t>
      </w:r>
      <w:hyperlink r:id="rId5" w:history="1">
        <w:r>
          <w:rPr>
            <w:rStyle w:val="a3"/>
            <w:color w:val="000000"/>
            <w:sz w:val="26"/>
            <w:szCs w:val="26"/>
            <w:u w:val="none"/>
          </w:rPr>
          <w:t>закон</w:t>
        </w:r>
      </w:hyperlink>
      <w:r>
        <w:rPr>
          <w:color w:val="000000"/>
          <w:sz w:val="26"/>
          <w:szCs w:val="26"/>
        </w:rPr>
        <w:t xml:space="preserve">ом </w:t>
      </w:r>
      <w:r>
        <w:rPr>
          <w:sz w:val="26"/>
          <w:szCs w:val="26"/>
        </w:rPr>
        <w:t>от 27.07.2010г. № 210-ФЗ «Об организации предоставления государственных и муниципальных услуг», в целях приведения муниципального правового акта администрации Находкинского городского округа в соответствие с требованиями действующего законодательства, администрация Находкинского городского округа</w:t>
      </w:r>
    </w:p>
    <w:p w:rsidR="00310F18" w:rsidRDefault="00310F18" w:rsidP="00310F18">
      <w:pPr>
        <w:suppressAutoHyphens/>
        <w:ind w:right="-29" w:firstLine="170"/>
        <w:jc w:val="both"/>
        <w:rPr>
          <w:sz w:val="12"/>
          <w:szCs w:val="12"/>
        </w:rPr>
      </w:pPr>
    </w:p>
    <w:p w:rsidR="00310F18" w:rsidRDefault="00310F18" w:rsidP="00310F18">
      <w:pPr>
        <w:suppressAutoHyphens/>
        <w:ind w:right="-29" w:firstLine="170"/>
        <w:jc w:val="both"/>
        <w:rPr>
          <w:sz w:val="12"/>
          <w:szCs w:val="12"/>
        </w:rPr>
      </w:pPr>
    </w:p>
    <w:p w:rsidR="00310F18" w:rsidRDefault="00310F18" w:rsidP="00310F18">
      <w:pPr>
        <w:autoSpaceDE w:val="0"/>
        <w:autoSpaceDN w:val="0"/>
        <w:adjustRightInd w:val="0"/>
        <w:rPr>
          <w:sz w:val="12"/>
          <w:szCs w:val="12"/>
        </w:rPr>
      </w:pPr>
    </w:p>
    <w:p w:rsidR="00310F18" w:rsidRDefault="00310F18" w:rsidP="00310F18">
      <w:pPr>
        <w:autoSpaceDE w:val="0"/>
        <w:autoSpaceDN w:val="0"/>
        <w:adjustRightInd w:val="0"/>
        <w:rPr>
          <w:sz w:val="26"/>
          <w:szCs w:val="26"/>
        </w:rPr>
      </w:pPr>
      <w:r>
        <w:rPr>
          <w:sz w:val="26"/>
          <w:szCs w:val="26"/>
        </w:rPr>
        <w:t>ПОСТАНОВЛЯЕТ:</w:t>
      </w:r>
    </w:p>
    <w:p w:rsidR="00310F18" w:rsidRDefault="00310F18" w:rsidP="00310F18">
      <w:pPr>
        <w:autoSpaceDE w:val="0"/>
        <w:autoSpaceDN w:val="0"/>
        <w:adjustRightInd w:val="0"/>
        <w:rPr>
          <w:sz w:val="26"/>
          <w:szCs w:val="26"/>
        </w:rPr>
      </w:pPr>
    </w:p>
    <w:p w:rsidR="00310F18" w:rsidRDefault="00310F18" w:rsidP="00310F18">
      <w:pPr>
        <w:autoSpaceDE w:val="0"/>
        <w:autoSpaceDN w:val="0"/>
        <w:adjustRightInd w:val="0"/>
        <w:rPr>
          <w:sz w:val="26"/>
          <w:szCs w:val="26"/>
        </w:rPr>
      </w:pPr>
    </w:p>
    <w:p w:rsidR="00310F18" w:rsidRDefault="00310F18" w:rsidP="00310F18">
      <w:pPr>
        <w:suppressAutoHyphens/>
        <w:spacing w:line="360" w:lineRule="auto"/>
        <w:ind w:right="-2" w:firstLine="540"/>
        <w:jc w:val="both"/>
        <w:outlineLvl w:val="0"/>
        <w:rPr>
          <w:bCs/>
          <w:sz w:val="26"/>
          <w:szCs w:val="26"/>
        </w:rPr>
      </w:pPr>
      <w:r>
        <w:rPr>
          <w:bCs/>
          <w:sz w:val="26"/>
          <w:szCs w:val="26"/>
        </w:rPr>
        <w:t xml:space="preserve">1. Внести в раздел 2 «Стандарт предоставления муниципальной услуги»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 утвержденного постановлением администрации Находкинского городского округа от 18.07.2012г. № 1299 (в редакции </w:t>
      </w:r>
      <w:r>
        <w:rPr>
          <w:bCs/>
          <w:sz w:val="26"/>
          <w:szCs w:val="26"/>
        </w:rPr>
        <w:lastRenderedPageBreak/>
        <w:t>постановлений администрации Находкинского городского округа от 24.04.2013г. № 830, от 30.10.2014г. № 1979) , следующие изменения:</w:t>
      </w:r>
    </w:p>
    <w:p w:rsidR="00310F18" w:rsidRDefault="00310F18" w:rsidP="00310F18">
      <w:pPr>
        <w:autoSpaceDE w:val="0"/>
        <w:autoSpaceDN w:val="0"/>
        <w:adjustRightInd w:val="0"/>
        <w:spacing w:line="360" w:lineRule="auto"/>
        <w:ind w:firstLine="540"/>
        <w:jc w:val="both"/>
        <w:rPr>
          <w:sz w:val="26"/>
          <w:szCs w:val="26"/>
        </w:rPr>
      </w:pPr>
      <w:r>
        <w:rPr>
          <w:sz w:val="26"/>
          <w:szCs w:val="26"/>
        </w:rPr>
        <w:t xml:space="preserve">1.1. Пункт 2.5. дополнить абзацем следующего содержания: </w:t>
      </w:r>
    </w:p>
    <w:p w:rsidR="00310F18" w:rsidRDefault="00310F18" w:rsidP="00310F18">
      <w:pPr>
        <w:autoSpaceDE w:val="0"/>
        <w:autoSpaceDN w:val="0"/>
        <w:adjustRightInd w:val="0"/>
        <w:spacing w:line="360" w:lineRule="auto"/>
        <w:ind w:firstLine="540"/>
        <w:jc w:val="both"/>
        <w:rPr>
          <w:sz w:val="26"/>
          <w:szCs w:val="26"/>
        </w:rPr>
      </w:pPr>
      <w:r>
        <w:rPr>
          <w:sz w:val="26"/>
          <w:szCs w:val="26"/>
        </w:rPr>
        <w:t>« -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310F18" w:rsidRDefault="00310F18" w:rsidP="00310F18">
      <w:pPr>
        <w:autoSpaceDE w:val="0"/>
        <w:autoSpaceDN w:val="0"/>
        <w:adjustRightInd w:val="0"/>
        <w:spacing w:line="360" w:lineRule="auto"/>
        <w:ind w:firstLine="540"/>
        <w:jc w:val="both"/>
        <w:rPr>
          <w:sz w:val="26"/>
          <w:szCs w:val="26"/>
        </w:rPr>
      </w:pPr>
      <w:r>
        <w:rPr>
          <w:sz w:val="26"/>
          <w:szCs w:val="26"/>
        </w:rPr>
        <w:t>1.2. Абзац 4 подпункта 2.13.2. изложить в следующей редакции:</w:t>
      </w:r>
    </w:p>
    <w:p w:rsidR="00310F18" w:rsidRDefault="00310F18" w:rsidP="00310F18">
      <w:pPr>
        <w:autoSpaceDE w:val="0"/>
        <w:autoSpaceDN w:val="0"/>
        <w:adjustRightInd w:val="0"/>
        <w:spacing w:line="360" w:lineRule="auto"/>
        <w:ind w:firstLine="540"/>
        <w:jc w:val="both"/>
        <w:rPr>
          <w:sz w:val="26"/>
          <w:szCs w:val="26"/>
        </w:rPr>
      </w:pPr>
      <w:r>
        <w:rPr>
          <w:sz w:val="26"/>
          <w:szCs w:val="26"/>
        </w:rPr>
        <w:t xml:space="preserve">«По выбору заявителя запрос о предоставлении информации может быть предоставлен им в форме электронного документа посредством Федеральной государственной системы «Единый портал государственных и муниципальных услуг (функций)» </w:t>
      </w:r>
      <w:hyperlink r:id="rId6" w:history="1">
        <w:r>
          <w:rPr>
            <w:rStyle w:val="a3"/>
            <w:sz w:val="26"/>
            <w:szCs w:val="26"/>
            <w:lang w:val="en-US"/>
          </w:rPr>
          <w:t>www</w:t>
        </w:r>
        <w:r>
          <w:rPr>
            <w:rStyle w:val="a3"/>
            <w:sz w:val="26"/>
            <w:szCs w:val="26"/>
          </w:rPr>
          <w:t>.</w:t>
        </w:r>
        <w:proofErr w:type="spellStart"/>
        <w:r>
          <w:rPr>
            <w:rStyle w:val="a3"/>
            <w:sz w:val="26"/>
            <w:szCs w:val="26"/>
            <w:lang w:val="en-US"/>
          </w:rPr>
          <w:t>gosuslugi</w:t>
        </w:r>
        <w:proofErr w:type="spellEnd"/>
        <w:r>
          <w:rPr>
            <w:rStyle w:val="a3"/>
            <w:sz w:val="26"/>
            <w:szCs w:val="26"/>
          </w:rPr>
          <w:t>.</w:t>
        </w:r>
        <w:r>
          <w:rPr>
            <w:rStyle w:val="a3"/>
            <w:sz w:val="26"/>
            <w:szCs w:val="26"/>
            <w:lang w:val="en-US"/>
          </w:rPr>
          <w:t>ru</w:t>
        </w:r>
      </w:hyperlink>
    </w:p>
    <w:p w:rsidR="00310F18" w:rsidRDefault="00310F18" w:rsidP="00310F18">
      <w:pPr>
        <w:autoSpaceDE w:val="0"/>
        <w:autoSpaceDN w:val="0"/>
        <w:adjustRightInd w:val="0"/>
        <w:spacing w:line="360" w:lineRule="auto"/>
        <w:ind w:firstLine="54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10F18" w:rsidRDefault="00310F18" w:rsidP="00310F18">
      <w:pPr>
        <w:autoSpaceDE w:val="0"/>
        <w:autoSpaceDN w:val="0"/>
        <w:adjustRightInd w:val="0"/>
        <w:spacing w:line="360" w:lineRule="auto"/>
        <w:ind w:firstLine="540"/>
        <w:jc w:val="both"/>
        <w:rPr>
          <w:sz w:val="26"/>
          <w:szCs w:val="26"/>
        </w:rPr>
      </w:pPr>
      <w:r>
        <w:rPr>
          <w:sz w:val="26"/>
          <w:szCs w:val="26"/>
        </w:rPr>
        <w:t>2. Пункт 6.1. раздела 6 «Перечень приложений к административному регламенту предоставления муниципальной услуги «Предоставление доступа к справочно-поисковому аппарату библиотек, базам данных» изложить в следующей редакции:</w:t>
      </w:r>
      <w:r>
        <w:rPr>
          <w:sz w:val="26"/>
          <w:szCs w:val="26"/>
        </w:rPr>
        <w:tab/>
        <w:t>«6.1. Состав библиотек, входящих в муниципальное бюджетное учреждение</w:t>
      </w:r>
    </w:p>
    <w:p w:rsidR="00310F18" w:rsidRDefault="00310F18" w:rsidP="00310F18">
      <w:pPr>
        <w:suppressAutoHyphens/>
        <w:spacing w:line="360" w:lineRule="auto"/>
        <w:ind w:right="-29"/>
        <w:rPr>
          <w:sz w:val="26"/>
          <w:szCs w:val="26"/>
        </w:rPr>
      </w:pPr>
      <w:r>
        <w:rPr>
          <w:sz w:val="26"/>
          <w:szCs w:val="26"/>
        </w:rPr>
        <w:t>культуры «Центральная библиотечная система» Находкинского городского округа» (приложение № 1)» (приложение).</w:t>
      </w:r>
    </w:p>
    <w:p w:rsidR="00310F18" w:rsidRDefault="00310F18" w:rsidP="00310F18">
      <w:pPr>
        <w:autoSpaceDE w:val="0"/>
        <w:autoSpaceDN w:val="0"/>
        <w:adjustRightInd w:val="0"/>
        <w:spacing w:line="360" w:lineRule="auto"/>
        <w:ind w:firstLine="540"/>
        <w:jc w:val="both"/>
        <w:rPr>
          <w:sz w:val="26"/>
          <w:szCs w:val="26"/>
        </w:rPr>
      </w:pPr>
      <w:r>
        <w:rPr>
          <w:sz w:val="26"/>
          <w:szCs w:val="26"/>
        </w:rPr>
        <w:t>3. Отделу по работе со средствами массовой информации администрации Находкинского городского округа (</w:t>
      </w:r>
      <w:proofErr w:type="spellStart"/>
      <w:r>
        <w:rPr>
          <w:sz w:val="26"/>
          <w:szCs w:val="26"/>
        </w:rPr>
        <w:t>Шевкин</w:t>
      </w:r>
      <w:proofErr w:type="spellEnd"/>
      <w:r>
        <w:rPr>
          <w:sz w:val="26"/>
          <w:szCs w:val="26"/>
        </w:rPr>
        <w:t>) опубликовать настоящее постановление в средствах массовой информации.</w:t>
      </w:r>
    </w:p>
    <w:p w:rsidR="00310F18" w:rsidRDefault="00310F18" w:rsidP="00310F18">
      <w:pPr>
        <w:autoSpaceDE w:val="0"/>
        <w:autoSpaceDN w:val="0"/>
        <w:adjustRightInd w:val="0"/>
        <w:spacing w:line="360" w:lineRule="auto"/>
        <w:ind w:firstLine="540"/>
        <w:jc w:val="both"/>
        <w:rPr>
          <w:sz w:val="26"/>
          <w:szCs w:val="26"/>
        </w:rPr>
      </w:pPr>
      <w:r>
        <w:rPr>
          <w:sz w:val="26"/>
          <w:szCs w:val="26"/>
        </w:rPr>
        <w:t>4. Отделу делопроизводства администрации Находкинского городского округа (</w:t>
      </w:r>
      <w:proofErr w:type="spellStart"/>
      <w:r>
        <w:rPr>
          <w:sz w:val="26"/>
          <w:szCs w:val="26"/>
        </w:rPr>
        <w:t>Атрашок</w:t>
      </w:r>
      <w:proofErr w:type="spellEnd"/>
      <w:r>
        <w:rPr>
          <w:sz w:val="26"/>
          <w:szCs w:val="26"/>
        </w:rPr>
        <w:t>) разместить данное постановление на официальном сайте Находкинского городского круга в сети Интернет.</w:t>
      </w:r>
    </w:p>
    <w:p w:rsidR="00310F18" w:rsidRDefault="00310F18" w:rsidP="00310F18">
      <w:pPr>
        <w:autoSpaceDE w:val="0"/>
        <w:autoSpaceDN w:val="0"/>
        <w:adjustRightInd w:val="0"/>
        <w:spacing w:line="360" w:lineRule="auto"/>
        <w:ind w:firstLine="540"/>
        <w:jc w:val="both"/>
        <w:rPr>
          <w:sz w:val="26"/>
          <w:szCs w:val="26"/>
        </w:rPr>
      </w:pPr>
    </w:p>
    <w:p w:rsidR="00310F18" w:rsidRDefault="00310F18" w:rsidP="00310F18">
      <w:pPr>
        <w:autoSpaceDE w:val="0"/>
        <w:autoSpaceDN w:val="0"/>
        <w:adjustRightInd w:val="0"/>
        <w:spacing w:line="360" w:lineRule="auto"/>
        <w:ind w:firstLine="540"/>
        <w:jc w:val="both"/>
        <w:rPr>
          <w:sz w:val="26"/>
          <w:szCs w:val="26"/>
        </w:rPr>
      </w:pPr>
    </w:p>
    <w:p w:rsidR="00310F18" w:rsidRDefault="00310F18" w:rsidP="00310F18">
      <w:pPr>
        <w:autoSpaceDE w:val="0"/>
        <w:autoSpaceDN w:val="0"/>
        <w:adjustRightInd w:val="0"/>
        <w:spacing w:line="360" w:lineRule="auto"/>
        <w:ind w:firstLine="540"/>
        <w:jc w:val="both"/>
        <w:rPr>
          <w:bCs/>
          <w:sz w:val="26"/>
          <w:szCs w:val="26"/>
        </w:rPr>
      </w:pPr>
      <w:r>
        <w:rPr>
          <w:bCs/>
          <w:sz w:val="26"/>
          <w:szCs w:val="26"/>
        </w:rPr>
        <w:t>5. Контроль за исполнением данного постановления «О внесении изменений в административный регламент предоставления муниципальной услуги «Предоставление доступа к справочно-поисковому аппарату библиотек и базам данных муниципальных библиотек», утвержденного постановлением администрации Находкинского городского округа от 18. 07. 2012г. № 1299» возложить на заместителя главы администрации Находкинского городского округа О.Л. Серганова.</w:t>
      </w:r>
    </w:p>
    <w:p w:rsidR="00310F18" w:rsidRDefault="00310F18" w:rsidP="00310F18">
      <w:pPr>
        <w:jc w:val="both"/>
        <w:rPr>
          <w:sz w:val="26"/>
          <w:szCs w:val="26"/>
        </w:rPr>
      </w:pPr>
    </w:p>
    <w:p w:rsidR="00310F18" w:rsidRDefault="00310F18" w:rsidP="00310F18">
      <w:pPr>
        <w:jc w:val="both"/>
        <w:rPr>
          <w:sz w:val="26"/>
          <w:szCs w:val="26"/>
        </w:rPr>
      </w:pPr>
    </w:p>
    <w:p w:rsidR="00310F18" w:rsidRDefault="00310F18" w:rsidP="00310F18">
      <w:pPr>
        <w:jc w:val="both"/>
        <w:rPr>
          <w:sz w:val="26"/>
          <w:szCs w:val="26"/>
        </w:rPr>
      </w:pPr>
    </w:p>
    <w:p w:rsidR="00310F18" w:rsidRDefault="00310F18" w:rsidP="00310F18">
      <w:pPr>
        <w:spacing w:line="360" w:lineRule="auto"/>
        <w:jc w:val="both"/>
        <w:rPr>
          <w:sz w:val="26"/>
          <w:szCs w:val="26"/>
        </w:rPr>
      </w:pPr>
      <w:r>
        <w:rPr>
          <w:sz w:val="26"/>
          <w:szCs w:val="26"/>
        </w:rPr>
        <w:t xml:space="preserve">Глава Находкинского городского округа    </w:t>
      </w:r>
      <w:r>
        <w:rPr>
          <w:sz w:val="26"/>
          <w:szCs w:val="26"/>
        </w:rPr>
        <w:tab/>
      </w:r>
      <w:r>
        <w:rPr>
          <w:sz w:val="26"/>
          <w:szCs w:val="26"/>
        </w:rPr>
        <w:tab/>
      </w:r>
      <w:r>
        <w:rPr>
          <w:sz w:val="26"/>
          <w:szCs w:val="26"/>
        </w:rPr>
        <w:tab/>
      </w:r>
      <w:r>
        <w:rPr>
          <w:sz w:val="26"/>
          <w:szCs w:val="26"/>
        </w:rPr>
        <w:tab/>
      </w:r>
      <w:r>
        <w:rPr>
          <w:sz w:val="26"/>
          <w:szCs w:val="26"/>
        </w:rPr>
        <w:tab/>
        <w:t xml:space="preserve">      А.Е. Горелов        </w:t>
      </w: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jc w:val="right"/>
        <w:rPr>
          <w:sz w:val="26"/>
          <w:szCs w:val="26"/>
        </w:rPr>
      </w:pPr>
      <w:r>
        <w:tab/>
      </w:r>
      <w:r>
        <w:tab/>
      </w:r>
      <w:r>
        <w:tab/>
      </w:r>
      <w:r>
        <w:tab/>
      </w:r>
      <w:r>
        <w:rPr>
          <w:sz w:val="26"/>
          <w:szCs w:val="26"/>
        </w:rPr>
        <w:tab/>
      </w:r>
      <w:r>
        <w:rPr>
          <w:sz w:val="26"/>
          <w:szCs w:val="26"/>
        </w:rPr>
        <w:tab/>
      </w:r>
      <w:r>
        <w:rPr>
          <w:sz w:val="26"/>
          <w:szCs w:val="26"/>
        </w:rPr>
        <w:tab/>
      </w:r>
      <w:r>
        <w:rPr>
          <w:sz w:val="26"/>
          <w:szCs w:val="26"/>
        </w:rPr>
        <w:tab/>
      </w:r>
      <w:r>
        <w:rPr>
          <w:sz w:val="26"/>
          <w:szCs w:val="26"/>
        </w:rPr>
        <w:tab/>
        <w:t xml:space="preserve"> Приложение</w:t>
      </w:r>
    </w:p>
    <w:p w:rsidR="00310F18" w:rsidRDefault="00310F18" w:rsidP="00310F18">
      <w:pPr>
        <w:jc w:val="right"/>
        <w:rPr>
          <w:sz w:val="26"/>
          <w:szCs w:val="26"/>
        </w:rPr>
      </w:pPr>
    </w:p>
    <w:p w:rsidR="00310F18" w:rsidRDefault="00310F18" w:rsidP="00310F18">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к постановлению администрации</w:t>
      </w:r>
    </w:p>
    <w:p w:rsidR="00310F18" w:rsidRDefault="00310F18" w:rsidP="00310F18">
      <w:pPr>
        <w:jc w:val="right"/>
        <w:rPr>
          <w:sz w:val="26"/>
          <w:szCs w:val="26"/>
        </w:rPr>
      </w:pPr>
      <w:r>
        <w:rPr>
          <w:sz w:val="26"/>
          <w:szCs w:val="26"/>
        </w:rPr>
        <w:t xml:space="preserve"> Находкинского городского округа</w:t>
      </w:r>
    </w:p>
    <w:p w:rsidR="00310F18" w:rsidRDefault="00310F18" w:rsidP="00310F18">
      <w:pPr>
        <w:jc w:val="right"/>
        <w:rPr>
          <w:sz w:val="26"/>
          <w:szCs w:val="26"/>
        </w:rPr>
      </w:pPr>
      <w:r>
        <w:rPr>
          <w:sz w:val="26"/>
          <w:szCs w:val="26"/>
        </w:rPr>
        <w:t xml:space="preserve"> от «</w:t>
      </w:r>
      <w:r>
        <w:rPr>
          <w:sz w:val="26"/>
          <w:szCs w:val="26"/>
          <w:u w:val="single"/>
        </w:rPr>
        <w:t>12</w:t>
      </w:r>
      <w:r>
        <w:rPr>
          <w:sz w:val="26"/>
          <w:szCs w:val="26"/>
        </w:rPr>
        <w:t xml:space="preserve">» </w:t>
      </w:r>
      <w:r>
        <w:rPr>
          <w:sz w:val="26"/>
          <w:szCs w:val="26"/>
          <w:u w:val="single"/>
        </w:rPr>
        <w:t>октября</w:t>
      </w:r>
      <w:r>
        <w:rPr>
          <w:sz w:val="26"/>
          <w:szCs w:val="26"/>
        </w:rPr>
        <w:t xml:space="preserve"> 2016 года</w:t>
      </w:r>
    </w:p>
    <w:p w:rsidR="00310F18" w:rsidRDefault="00310F18" w:rsidP="00310F18">
      <w:pPr>
        <w:jc w:val="right"/>
        <w:rPr>
          <w:sz w:val="26"/>
          <w:szCs w:val="26"/>
          <w:u w:val="singl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w:t>
      </w:r>
      <w:r>
        <w:rPr>
          <w:sz w:val="26"/>
          <w:szCs w:val="26"/>
          <w:u w:val="single"/>
        </w:rPr>
        <w:t>1136</w:t>
      </w:r>
    </w:p>
    <w:p w:rsidR="00310F18" w:rsidRDefault="00310F18" w:rsidP="00310F18">
      <w:pPr>
        <w:jc w:val="right"/>
        <w:rPr>
          <w:sz w:val="26"/>
          <w:szCs w:val="26"/>
          <w:u w:val="single"/>
        </w:rPr>
      </w:pPr>
    </w:p>
    <w:p w:rsidR="00310F18" w:rsidRDefault="00310F18" w:rsidP="00310F18">
      <w:pPr>
        <w:jc w:val="right"/>
        <w:rPr>
          <w:sz w:val="26"/>
          <w:szCs w:val="26"/>
          <w:u w:val="single"/>
        </w:rPr>
      </w:pPr>
    </w:p>
    <w:p w:rsidR="00310F18" w:rsidRDefault="00310F18" w:rsidP="00310F18">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Приложение № 1</w:t>
      </w:r>
    </w:p>
    <w:p w:rsidR="00310F18" w:rsidRDefault="00310F18" w:rsidP="00310F18">
      <w:pPr>
        <w:jc w:val="right"/>
        <w:rPr>
          <w:sz w:val="26"/>
          <w:szCs w:val="26"/>
        </w:rPr>
      </w:pPr>
    </w:p>
    <w:p w:rsidR="00310F18" w:rsidRDefault="00310F18" w:rsidP="00310F18">
      <w:pPr>
        <w:jc w:val="right"/>
        <w:rPr>
          <w:sz w:val="26"/>
          <w:szCs w:val="26"/>
        </w:rPr>
      </w:pPr>
      <w:r>
        <w:rPr>
          <w:sz w:val="26"/>
          <w:szCs w:val="26"/>
        </w:rPr>
        <w:t>к административному регламенту</w:t>
      </w:r>
    </w:p>
    <w:p w:rsidR="00310F18" w:rsidRDefault="00310F18" w:rsidP="00310F18">
      <w:pPr>
        <w:jc w:val="right"/>
        <w:rPr>
          <w:sz w:val="26"/>
          <w:szCs w:val="26"/>
        </w:rPr>
      </w:pPr>
      <w:r>
        <w:rPr>
          <w:sz w:val="26"/>
          <w:szCs w:val="26"/>
        </w:rPr>
        <w:t>предоставления муниципальной</w:t>
      </w:r>
    </w:p>
    <w:p w:rsidR="00310F18" w:rsidRDefault="00310F18" w:rsidP="00310F18">
      <w:pPr>
        <w:jc w:val="right"/>
        <w:rPr>
          <w:sz w:val="26"/>
          <w:szCs w:val="26"/>
        </w:rPr>
      </w:pPr>
      <w:r>
        <w:rPr>
          <w:sz w:val="26"/>
          <w:szCs w:val="26"/>
        </w:rPr>
        <w:t>услуги «Предоставление доступа</w:t>
      </w:r>
    </w:p>
    <w:p w:rsidR="00310F18" w:rsidRDefault="00310F18" w:rsidP="00310F18">
      <w:pPr>
        <w:jc w:val="right"/>
        <w:rPr>
          <w:sz w:val="26"/>
          <w:szCs w:val="26"/>
        </w:rPr>
      </w:pPr>
      <w:r>
        <w:rPr>
          <w:sz w:val="26"/>
          <w:szCs w:val="26"/>
        </w:rPr>
        <w:t xml:space="preserve">к справочно-поисковому </w:t>
      </w:r>
    </w:p>
    <w:p w:rsidR="00310F18" w:rsidRDefault="00310F18" w:rsidP="00310F18">
      <w:pPr>
        <w:ind w:left="4956" w:firstLine="708"/>
        <w:jc w:val="right"/>
        <w:rPr>
          <w:sz w:val="26"/>
          <w:szCs w:val="26"/>
        </w:rPr>
      </w:pPr>
      <w:r>
        <w:rPr>
          <w:sz w:val="26"/>
          <w:szCs w:val="26"/>
        </w:rPr>
        <w:t xml:space="preserve"> аппарату библиотек, базам</w:t>
      </w:r>
    </w:p>
    <w:p w:rsidR="00310F18" w:rsidRDefault="00310F18" w:rsidP="00310F18">
      <w:pPr>
        <w:ind w:left="4956" w:firstLine="708"/>
        <w:jc w:val="right"/>
        <w:rPr>
          <w:sz w:val="26"/>
          <w:szCs w:val="26"/>
        </w:rPr>
      </w:pPr>
      <w:r>
        <w:rPr>
          <w:sz w:val="26"/>
          <w:szCs w:val="26"/>
        </w:rPr>
        <w:t xml:space="preserve"> данных»</w:t>
      </w:r>
    </w:p>
    <w:p w:rsidR="00310F18" w:rsidRDefault="00310F18" w:rsidP="00310F18">
      <w:pPr>
        <w:jc w:val="both"/>
        <w:rPr>
          <w:sz w:val="26"/>
          <w:szCs w:val="26"/>
        </w:rPr>
      </w:pPr>
    </w:p>
    <w:p w:rsidR="00310F18" w:rsidRDefault="00310F18" w:rsidP="00310F18">
      <w:pPr>
        <w:jc w:val="both"/>
        <w:rPr>
          <w:sz w:val="26"/>
          <w:szCs w:val="26"/>
        </w:rPr>
      </w:pPr>
    </w:p>
    <w:p w:rsidR="00310F18" w:rsidRDefault="00310F18" w:rsidP="00310F18">
      <w:pPr>
        <w:jc w:val="center"/>
        <w:rPr>
          <w:b/>
          <w:bCs/>
        </w:rPr>
      </w:pPr>
      <w:r>
        <w:rPr>
          <w:b/>
          <w:bCs/>
        </w:rPr>
        <w:t>СОСТАВ</w:t>
      </w:r>
    </w:p>
    <w:p w:rsidR="00310F18" w:rsidRDefault="00310F18" w:rsidP="00310F18">
      <w:pPr>
        <w:jc w:val="center"/>
        <w:rPr>
          <w:b/>
          <w:bCs/>
        </w:rPr>
      </w:pPr>
      <w:r>
        <w:rPr>
          <w:b/>
          <w:bCs/>
        </w:rPr>
        <w:t xml:space="preserve">БИБЛИОТЕК, ВХОДЯЩИХ В МУНИЦИПАЛЬНОЕ </w:t>
      </w:r>
    </w:p>
    <w:p w:rsidR="00310F18" w:rsidRDefault="00310F18" w:rsidP="00310F18">
      <w:pPr>
        <w:jc w:val="center"/>
        <w:rPr>
          <w:b/>
          <w:bCs/>
        </w:rPr>
      </w:pPr>
      <w:r>
        <w:rPr>
          <w:b/>
          <w:bCs/>
        </w:rPr>
        <w:t xml:space="preserve">БЮДЖЕТНОЕ УЧРЕЖДЕНИЕ КУЛЬТУРЫ </w:t>
      </w:r>
    </w:p>
    <w:p w:rsidR="00310F18" w:rsidRDefault="00310F18" w:rsidP="00310F18">
      <w:pPr>
        <w:jc w:val="center"/>
        <w:rPr>
          <w:b/>
          <w:bCs/>
        </w:rPr>
      </w:pPr>
      <w:r>
        <w:rPr>
          <w:b/>
          <w:bCs/>
        </w:rPr>
        <w:t>"ЦЕНТРАЛЬНАЯ БИБЛИОТЕЧНАЯ СИСТЕМА"</w:t>
      </w:r>
      <w:r>
        <w:rPr>
          <w:b/>
          <w:bCs/>
        </w:rPr>
        <w:tab/>
      </w:r>
    </w:p>
    <w:p w:rsidR="00310F18" w:rsidRDefault="00310F18" w:rsidP="00310F18">
      <w:pPr>
        <w:jc w:val="center"/>
        <w:rPr>
          <w:b/>
          <w:bCs/>
        </w:rPr>
      </w:pPr>
      <w:r>
        <w:rPr>
          <w:b/>
          <w:bCs/>
        </w:rPr>
        <w:t>НАХОДКИНСКОГО ГОРОДСКОГО ОКРУГА</w:t>
      </w:r>
    </w:p>
    <w:p w:rsidR="00310F18" w:rsidRDefault="00310F18" w:rsidP="00310F18">
      <w:pPr>
        <w:jc w:val="center"/>
        <w:rPr>
          <w:b/>
          <w:bCs/>
        </w:rPr>
      </w:pPr>
    </w:p>
    <w:p w:rsidR="00310F18" w:rsidRDefault="00310F18" w:rsidP="00310F18">
      <w:pPr>
        <w:jc w:val="center"/>
        <w:rPr>
          <w:b/>
          <w:bCs/>
        </w:rPr>
      </w:pPr>
    </w:p>
    <w:tbl>
      <w:tblPr>
        <w:tblW w:w="9585" w:type="dxa"/>
        <w:tblInd w:w="70" w:type="dxa"/>
        <w:tblLayout w:type="fixed"/>
        <w:tblCellMar>
          <w:left w:w="70" w:type="dxa"/>
          <w:right w:w="70" w:type="dxa"/>
        </w:tblCellMar>
        <w:tblLook w:val="04A0" w:firstRow="1" w:lastRow="0" w:firstColumn="1" w:lastColumn="0" w:noHBand="0" w:noVBand="1"/>
      </w:tblPr>
      <w:tblGrid>
        <w:gridCol w:w="2295"/>
        <w:gridCol w:w="6075"/>
        <w:gridCol w:w="1215"/>
      </w:tblGrid>
      <w:tr w:rsidR="00310F18" w:rsidTr="00310F18">
        <w:trPr>
          <w:cantSplit/>
          <w:trHeight w:val="457"/>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Название </w:t>
            </w:r>
            <w:r>
              <w:br/>
              <w:t>библиотеки</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Адрес</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Телефон</w:t>
            </w:r>
          </w:p>
        </w:tc>
      </w:tr>
      <w:tr w:rsidR="00310F18" w:rsidTr="00310F18">
        <w:trPr>
          <w:cantSplit/>
          <w:trHeight w:val="65"/>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1</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2</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3</w:t>
            </w:r>
          </w:p>
        </w:tc>
      </w:tr>
      <w:tr w:rsidR="00310F18" w:rsidTr="00310F18">
        <w:trPr>
          <w:cantSplit/>
          <w:trHeight w:val="1105"/>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Центральная </w:t>
            </w:r>
            <w:r>
              <w:br/>
              <w:t xml:space="preserve">городская </w:t>
            </w:r>
            <w:r>
              <w:br/>
              <w:t>библиотека</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692909, г. Находка, ул. Сенявина, 13. </w:t>
            </w:r>
            <w:r>
              <w:br/>
              <w:t xml:space="preserve">Понедельник, вторник, среда, четверг, пятница, воскресенье: с 11-00 до 19-00 ч. (без перерыва на обед) </w:t>
            </w:r>
            <w:r>
              <w:br/>
              <w:t>Выходной: суббота</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62-42-31</w:t>
            </w:r>
            <w:r>
              <w:br/>
              <w:t>62-28-23</w:t>
            </w:r>
          </w:p>
          <w:p w:rsidR="00310F18" w:rsidRDefault="00310F18">
            <w:pPr>
              <w:jc w:val="center"/>
            </w:pPr>
            <w:r>
              <w:t>62-51-33</w:t>
            </w:r>
          </w:p>
        </w:tc>
      </w:tr>
      <w:tr w:rsidR="00310F18" w:rsidTr="00310F18">
        <w:trPr>
          <w:cantSplit/>
          <w:trHeight w:val="72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Центральная </w:t>
            </w:r>
            <w:r>
              <w:br/>
              <w:t xml:space="preserve">детская и </w:t>
            </w:r>
            <w:r>
              <w:br/>
              <w:t xml:space="preserve">юношеская </w:t>
            </w:r>
            <w:r>
              <w:br/>
              <w:t>библиотека</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692928, г. Находка, ул. Дзержинского, 12. </w:t>
            </w:r>
            <w:r>
              <w:br/>
              <w:t xml:space="preserve">Понедельник, вторник, среда, четверг, пятница, воскресенье: с 11-00 до 19-00 ч. (без перерыва на обед) </w:t>
            </w:r>
            <w:r>
              <w:br/>
              <w:t>Выходной: суббота</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74-65-29</w:t>
            </w:r>
          </w:p>
        </w:tc>
      </w:tr>
      <w:tr w:rsidR="00310F18" w:rsidTr="00310F18">
        <w:trPr>
          <w:cantSplit/>
          <w:trHeight w:val="84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Детская </w:t>
            </w:r>
            <w:r>
              <w:br/>
              <w:t>библиотека № 10</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692924, г. Находка, ул. Юбилейная, 8. </w:t>
            </w:r>
            <w:r>
              <w:br/>
              <w:t xml:space="preserve">Понедельник, вторник, среда, четверг, пятница, суббота: с 11-00 до 19-00 ч. (без перерыва на обед) </w:t>
            </w:r>
            <w:r>
              <w:br/>
              <w:t>Выходной: воскресенье</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62-08-06</w:t>
            </w:r>
          </w:p>
        </w:tc>
      </w:tr>
      <w:tr w:rsidR="00310F18" w:rsidTr="00310F18">
        <w:trPr>
          <w:cantSplit/>
          <w:trHeight w:val="84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Детская </w:t>
            </w:r>
            <w:r>
              <w:br/>
              <w:t>библиотека № 15</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692901, г. Находка, ул. Нахимовская, 31. Понедельник, вторник, среда, четверг, пятница, воскресенье: с 11-00 до 19-00 ч. (без перерыва на обед) </w:t>
            </w:r>
            <w:r>
              <w:br/>
              <w:t>Выходной: суббота</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65-83-07</w:t>
            </w:r>
          </w:p>
        </w:tc>
      </w:tr>
      <w:tr w:rsidR="00310F18" w:rsidTr="00310F18">
        <w:trPr>
          <w:cantSplit/>
          <w:trHeight w:val="268"/>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1</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2</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3</w:t>
            </w:r>
          </w:p>
        </w:tc>
      </w:tr>
      <w:tr w:rsidR="00310F18" w:rsidTr="00310F18">
        <w:trPr>
          <w:cantSplit/>
          <w:trHeight w:val="72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lastRenderedPageBreak/>
              <w:t xml:space="preserve">Детская </w:t>
            </w:r>
            <w:r>
              <w:br/>
              <w:t>библиотека № 22</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692905, г. Находка, ул. Пугачева, 1а. Понедельник, вторник, среда, четверг, пятница, суббота: с 11-00 до 19-00 ч. (без перерыва на обед) Выходной: воскресенье</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68-32-03</w:t>
            </w:r>
          </w:p>
        </w:tc>
      </w:tr>
      <w:tr w:rsidR="00310F18" w:rsidTr="00310F18">
        <w:trPr>
          <w:cantSplit/>
          <w:trHeight w:val="1148"/>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Детская </w:t>
            </w:r>
            <w:r>
              <w:br/>
              <w:t>библиотека № 14</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692943, п. Врангель, ул. Бабкина, 17. Понедельник, вторник, среда, четверг, пятница, воскресенье: с 11-00 до 19-00 ч. (без перерыва на обед) </w:t>
            </w:r>
            <w:r>
              <w:br/>
              <w:t>Выходной: суббота</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61-70-89</w:t>
            </w:r>
          </w:p>
        </w:tc>
      </w:tr>
      <w:tr w:rsidR="00310F18" w:rsidTr="00310F18">
        <w:trPr>
          <w:cantSplit/>
          <w:trHeight w:val="84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Библиотечный </w:t>
            </w:r>
            <w:r>
              <w:br/>
              <w:t>комплекс "СемьЯ"</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692921, г. Находка, ул. Арсеньева, 5. </w:t>
            </w:r>
            <w:r>
              <w:br/>
              <w:t xml:space="preserve">Понедельник, вторник, среда, четверг, пятница, воскресенье: с 11-00 до 19-00 ч. (без перерыва на обед) </w:t>
            </w:r>
            <w:r>
              <w:br/>
              <w:t>Выходной: суббота</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62-40-76</w:t>
            </w:r>
          </w:p>
        </w:tc>
      </w:tr>
      <w:tr w:rsidR="00310F18" w:rsidTr="00310F18">
        <w:trPr>
          <w:cantSplit/>
          <w:trHeight w:val="84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Библиотечный </w:t>
            </w:r>
            <w:r>
              <w:br/>
              <w:t xml:space="preserve">комплекс </w:t>
            </w:r>
            <w:r>
              <w:br/>
              <w:t>"Зеленый мир"</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692906, г. Находка, ул. Фрунзе, 2. </w:t>
            </w:r>
            <w:r>
              <w:br/>
              <w:t xml:space="preserve">Понедельник, вторник, среда, четверг, пятница, воскресенье: с 11-00 до 19-00 ч. (без перерыва на обед) </w:t>
            </w:r>
            <w:r>
              <w:br/>
              <w:t>Выходной: суббота</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74-86-19</w:t>
            </w:r>
          </w:p>
        </w:tc>
      </w:tr>
      <w:tr w:rsidR="00310F18" w:rsidTr="00310F18">
        <w:trPr>
          <w:cantSplit/>
          <w:trHeight w:val="72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Библиотечный </w:t>
            </w:r>
            <w:r>
              <w:br/>
              <w:t xml:space="preserve">комплекс </w:t>
            </w:r>
            <w:r>
              <w:br/>
              <w:t>"Ливадия"</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692953 п. Ливадия, ул. Заречная, 2. </w:t>
            </w:r>
            <w:r>
              <w:br/>
              <w:t xml:space="preserve">Понедельник, вторник, среда, четверг, пятница, суббота: с 11-00 до 19-00 ч. (без перерыва на обед) </w:t>
            </w:r>
            <w:r>
              <w:br/>
              <w:t>Выходной: воскресенье</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65-28-68</w:t>
            </w:r>
          </w:p>
        </w:tc>
      </w:tr>
      <w:tr w:rsidR="00310F18" w:rsidTr="00310F18">
        <w:trPr>
          <w:cantSplit/>
          <w:trHeight w:val="84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Городская библиотека - музей</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692909, г. Находка, ул. Сенявина, 14. </w:t>
            </w:r>
            <w:r>
              <w:br/>
              <w:t xml:space="preserve">Понедельник, вторник, среда, четверг, пятница, суббота: с 11-00 до 19-00 ч. (без перерыва на обед) </w:t>
            </w:r>
            <w:r>
              <w:br/>
              <w:t>Выходной: воскресенье</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62-56-65</w:t>
            </w:r>
          </w:p>
        </w:tc>
      </w:tr>
      <w:tr w:rsidR="00310F18" w:rsidTr="00310F18">
        <w:trPr>
          <w:cantSplit/>
          <w:trHeight w:val="84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Библиотека № 4</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692901, г. Находка, ул. Горького, 14 а. </w:t>
            </w:r>
            <w:r>
              <w:br/>
              <w:t xml:space="preserve">Понедельник, вторник, среда, четверг, пятница, суббота: с 11-00 до 19-00 ч. (без перерыва на обед) </w:t>
            </w:r>
            <w:r>
              <w:br/>
              <w:t>Выходной: воскресенье</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65-65-61</w:t>
            </w:r>
          </w:p>
        </w:tc>
      </w:tr>
      <w:tr w:rsidR="00310F18" w:rsidTr="00310F18">
        <w:trPr>
          <w:cantSplit/>
          <w:trHeight w:val="72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Библиотека № 9</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 xml:space="preserve">Понедельник, вторник, среда, четверг, пятница, суббота: с 11-00 до 19-00 ч. (без перерыва на обед) </w:t>
            </w:r>
            <w:r>
              <w:br/>
              <w:t>Выходной: воскресенье</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61-70-90</w:t>
            </w:r>
          </w:p>
        </w:tc>
      </w:tr>
      <w:tr w:rsidR="00310F18" w:rsidTr="00310F18">
        <w:trPr>
          <w:cantSplit/>
          <w:trHeight w:val="720"/>
        </w:trPr>
        <w:tc>
          <w:tcPr>
            <w:tcW w:w="229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Библиотека № 23</w:t>
            </w:r>
          </w:p>
        </w:tc>
        <w:tc>
          <w:tcPr>
            <w:tcW w:w="607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692940, п. Врангель, ул. Первостроителей, 7.</w:t>
            </w:r>
            <w:r>
              <w:br/>
              <w:t xml:space="preserve">Понедельник, вторник, среда, четверг, пятница, воскресенье: с 11-00 до 19-00 ч. (без перерыва на обед) </w:t>
            </w:r>
            <w:r>
              <w:br/>
              <w:t>Выходной: суббота</w:t>
            </w:r>
          </w:p>
        </w:tc>
        <w:tc>
          <w:tcPr>
            <w:tcW w:w="1215" w:type="dxa"/>
            <w:tcBorders>
              <w:top w:val="single" w:sz="6" w:space="0" w:color="auto"/>
              <w:left w:val="single" w:sz="6" w:space="0" w:color="auto"/>
              <w:bottom w:val="single" w:sz="6" w:space="0" w:color="auto"/>
              <w:right w:val="single" w:sz="6" w:space="0" w:color="auto"/>
            </w:tcBorders>
            <w:hideMark/>
          </w:tcPr>
          <w:p w:rsidR="00310F18" w:rsidRDefault="00310F18">
            <w:pPr>
              <w:jc w:val="center"/>
            </w:pPr>
            <w:r>
              <w:t>66-81-20</w:t>
            </w:r>
          </w:p>
        </w:tc>
      </w:tr>
    </w:tbl>
    <w:p w:rsidR="00310F18" w:rsidRDefault="00310F18" w:rsidP="00310F18"/>
    <w:p w:rsidR="00310F18" w:rsidRDefault="00310F18" w:rsidP="00310F18"/>
    <w:p w:rsidR="00310F18" w:rsidRDefault="00310F18" w:rsidP="00310F18">
      <w:r>
        <w:t>Начальник управления культуры</w:t>
      </w:r>
    </w:p>
    <w:p w:rsidR="00310F18" w:rsidRDefault="00310F18" w:rsidP="00310F18">
      <w:r>
        <w:t xml:space="preserve">администрации Находкинского </w:t>
      </w:r>
    </w:p>
    <w:p w:rsidR="00310F18" w:rsidRDefault="00310F18" w:rsidP="00310F18">
      <w:pPr>
        <w:rPr>
          <w:sz w:val="26"/>
          <w:szCs w:val="26"/>
        </w:rPr>
      </w:pPr>
      <w:r>
        <w:t>городского округа</w:t>
      </w:r>
      <w:r>
        <w:tab/>
      </w:r>
      <w:r>
        <w:tab/>
      </w:r>
      <w:r>
        <w:tab/>
        <w:t xml:space="preserve">                                                                        Т.В. </w:t>
      </w:r>
      <w:proofErr w:type="spellStart"/>
      <w:r>
        <w:t>Ольшевская</w:t>
      </w:r>
      <w:proofErr w:type="spellEnd"/>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rPr>
          <w:sz w:val="26"/>
          <w:szCs w:val="26"/>
        </w:rPr>
      </w:pPr>
    </w:p>
    <w:p w:rsidR="00310F18" w:rsidRDefault="00310F18" w:rsidP="00310F18">
      <w:pPr>
        <w:spacing w:line="360" w:lineRule="auto"/>
        <w:jc w:val="both"/>
      </w:pPr>
      <w:r>
        <w:rPr>
          <w:sz w:val="26"/>
          <w:szCs w:val="26"/>
        </w:rPr>
        <w:t xml:space="preserve"> </w:t>
      </w:r>
      <w:bookmarkStart w:id="0" w:name="_GoBack"/>
      <w:bookmarkEnd w:id="0"/>
    </w:p>
    <w:sectPr w:rsidR="00310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09"/>
    <w:rsid w:val="000A1F0A"/>
    <w:rsid w:val="00310F18"/>
    <w:rsid w:val="0040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F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ref=D9D61C87DD56F336AC2C9C392E5092E760F9255C5DDA55A249984E5886wFHF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2017-02-06T04:41:00Z</dcterms:created>
  <dcterms:modified xsi:type="dcterms:W3CDTF">2017-02-06T04:41:00Z</dcterms:modified>
</cp:coreProperties>
</file>